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F2289D" w:rsidRPr="00B37015" w14:paraId="37CE22CB" w14:textId="77777777" w:rsidTr="001778BA">
        <w:tc>
          <w:tcPr>
            <w:tcW w:w="9628" w:type="dxa"/>
          </w:tcPr>
          <w:p w14:paraId="285C3EDF" w14:textId="77777777" w:rsidR="00F2289D" w:rsidRPr="00B37015" w:rsidRDefault="00F2289D" w:rsidP="005567A1">
            <w:pPr>
              <w:spacing w:before="120" w:after="120"/>
              <w:jc w:val="center"/>
              <w:rPr>
                <w:b/>
              </w:rPr>
            </w:pPr>
            <w:r w:rsidRPr="00B37015">
              <w:rPr>
                <w:b/>
              </w:rPr>
              <w:t>MODULO DI SEGNALAZIONE CORSI DI FORMAZIONE POST-LAUREAM SUL SITO OPL.IT</w:t>
            </w:r>
          </w:p>
          <w:p w14:paraId="4F0698FB" w14:textId="36B50517" w:rsidR="00B37015" w:rsidRDefault="00B37015" w:rsidP="00B37015">
            <w:pPr>
              <w:jc w:val="center"/>
              <w:rPr>
                <w:b/>
              </w:rPr>
            </w:pPr>
            <w:r w:rsidRPr="00B37015">
              <w:rPr>
                <w:b/>
                <w:highlight w:val="yellow"/>
              </w:rPr>
              <w:t>ISTRUZIONI PER LA CORRETTA COMPILAZIONE</w:t>
            </w:r>
          </w:p>
          <w:p w14:paraId="75E4CC7F" w14:textId="7CB1E0B6" w:rsidR="00F2289D" w:rsidRPr="00B37015" w:rsidRDefault="00F2289D" w:rsidP="00B37015">
            <w:pPr>
              <w:spacing w:after="120"/>
              <w:rPr>
                <w:b/>
              </w:rPr>
            </w:pPr>
            <w:r w:rsidRPr="00B37015">
              <w:rPr>
                <w:b/>
              </w:rPr>
              <w:t xml:space="preserve">1. Controllare che il Corso/Master non sia già inserito </w:t>
            </w:r>
            <w:r w:rsidR="005567A1" w:rsidRPr="00B37015">
              <w:rPr>
                <w:b/>
              </w:rPr>
              <w:t xml:space="preserve">all’indirizzo </w:t>
            </w:r>
            <w:hyperlink r:id="rId5" w:history="1">
              <w:r w:rsidR="005567A1" w:rsidRPr="00B37015">
                <w:rPr>
                  <w:rStyle w:val="Collegamentoipertestuale"/>
                  <w:b/>
                  <w:color w:val="auto"/>
                </w:rPr>
                <w:t>https://www.opl.it/corsi-master-elenco.php</w:t>
              </w:r>
            </w:hyperlink>
          </w:p>
          <w:p w14:paraId="65861C05" w14:textId="3FFA1C4E" w:rsidR="00F2289D" w:rsidRPr="00B37015" w:rsidRDefault="00F2289D" w:rsidP="00B37015">
            <w:pPr>
              <w:spacing w:after="120"/>
              <w:rPr>
                <w:b/>
              </w:rPr>
            </w:pPr>
            <w:r w:rsidRPr="00B37015">
              <w:rPr>
                <w:b/>
              </w:rPr>
              <w:t xml:space="preserve">2. Verificare che il Master/Corso sia di interesse per gli psicologi e </w:t>
            </w:r>
            <w:r w:rsidR="0035401F" w:rsidRPr="00B37015">
              <w:rPr>
                <w:b/>
              </w:rPr>
              <w:t>si svolga</w:t>
            </w:r>
            <w:r w:rsidRPr="00B37015">
              <w:rPr>
                <w:b/>
              </w:rPr>
              <w:t xml:space="preserve"> nel territorio della Regione Lombardia</w:t>
            </w:r>
            <w:r w:rsidR="00B37015" w:rsidRPr="00B37015">
              <w:rPr>
                <w:b/>
              </w:rPr>
              <w:t>. Nel caso di corsi/master online, il requisito è che sia organizzato da enti con sede nella Regione Lombardia.</w:t>
            </w:r>
          </w:p>
          <w:p w14:paraId="5C189E71" w14:textId="3DF9D577" w:rsidR="00B37015" w:rsidRPr="00B37015" w:rsidRDefault="00F2289D" w:rsidP="00B37015">
            <w:pPr>
              <w:spacing w:after="120"/>
              <w:rPr>
                <w:b/>
              </w:rPr>
            </w:pPr>
            <w:r w:rsidRPr="00B37015">
              <w:rPr>
                <w:b/>
              </w:rPr>
              <w:t>3. Compilare tutti i campi</w:t>
            </w:r>
            <w:r w:rsidR="00B37015" w:rsidRPr="00B37015">
              <w:rPr>
                <w:b/>
              </w:rPr>
              <w:t xml:space="preserve">. </w:t>
            </w:r>
            <w:r w:rsidR="00B37015" w:rsidRPr="00B37015">
              <w:rPr>
                <w:b/>
                <w:u w:val="single"/>
              </w:rPr>
              <w:t>Evitare</w:t>
            </w:r>
            <w:r w:rsidR="00B37015" w:rsidRPr="00B37015">
              <w:rPr>
                <w:b/>
              </w:rPr>
              <w:t xml:space="preserve"> di scrivere campi IN MAIUSCOLO o usando particolari formattazioni.</w:t>
            </w:r>
          </w:p>
          <w:p w14:paraId="64EDDDA1" w14:textId="06A73619" w:rsidR="00F2289D" w:rsidRPr="00B37015" w:rsidRDefault="00B37015" w:rsidP="00B37015">
            <w:pPr>
              <w:spacing w:after="120"/>
              <w:rPr>
                <w:b/>
              </w:rPr>
            </w:pPr>
            <w:r w:rsidRPr="00B37015">
              <w:rPr>
                <w:b/>
              </w:rPr>
              <w:t>4. Inviare il file originale compilato (file word), EVITANDO di convertirlo in pdf o altri formati, a</w:t>
            </w:r>
            <w:r w:rsidR="00F2289D" w:rsidRPr="00B37015">
              <w:rPr>
                <w:b/>
              </w:rPr>
              <w:t>ll’indirizzo scuolepsicoterapia@opl.it</w:t>
            </w:r>
          </w:p>
          <w:p w14:paraId="6FD84601" w14:textId="77777777" w:rsidR="00B37015" w:rsidRDefault="00C93971" w:rsidP="00B37015">
            <w:pPr>
              <w:spacing w:after="120"/>
              <w:rPr>
                <w:b/>
              </w:rPr>
            </w:pPr>
            <w:r w:rsidRPr="00B37015">
              <w:rPr>
                <w:b/>
              </w:rPr>
              <w:t>4. Attendere qualche giorno l'avvenuta pubblicazione sul sito.</w:t>
            </w:r>
            <w:r w:rsidR="00B37015" w:rsidRPr="00B37015">
              <w:rPr>
                <w:b/>
              </w:rPr>
              <w:t xml:space="preserve"> Non verrà inviata conferma di pubblicazione; si prega di inviare solleciti solo se, a distanza di una settimana</w:t>
            </w:r>
            <w:r w:rsidR="00B37015">
              <w:rPr>
                <w:b/>
              </w:rPr>
              <w:t>,</w:t>
            </w:r>
            <w:r w:rsidR="00B37015" w:rsidRPr="00B37015">
              <w:rPr>
                <w:b/>
              </w:rPr>
              <w:t xml:space="preserve"> la segnalazione al master/corso </w:t>
            </w:r>
            <w:r w:rsidR="00B37015">
              <w:rPr>
                <w:b/>
              </w:rPr>
              <w:t xml:space="preserve">sul sito OPL </w:t>
            </w:r>
            <w:r w:rsidR="00B37015" w:rsidRPr="00B37015">
              <w:rPr>
                <w:b/>
              </w:rPr>
              <w:t xml:space="preserve">non sia stata </w:t>
            </w:r>
            <w:r w:rsidR="00B37015">
              <w:rPr>
                <w:b/>
              </w:rPr>
              <w:t xml:space="preserve">ancora </w:t>
            </w:r>
            <w:r w:rsidR="00B37015" w:rsidRPr="00B37015">
              <w:rPr>
                <w:b/>
              </w:rPr>
              <w:t>pubblicata.</w:t>
            </w:r>
          </w:p>
          <w:p w14:paraId="145C6652" w14:textId="6ABD00E5" w:rsidR="00B37015" w:rsidRPr="00F2289D" w:rsidRDefault="00B37015" w:rsidP="00B37015">
            <w:pPr>
              <w:spacing w:after="120"/>
              <w:rPr>
                <w:b/>
                <w:color w:val="FF0000"/>
              </w:rPr>
            </w:pPr>
          </w:p>
        </w:tc>
      </w:tr>
      <w:tr w:rsidR="001778BA" w14:paraId="43067AEF" w14:textId="77777777" w:rsidTr="001778BA">
        <w:tc>
          <w:tcPr>
            <w:tcW w:w="9628" w:type="dxa"/>
          </w:tcPr>
          <w:p w14:paraId="7A1998C3" w14:textId="77777777" w:rsidR="001778BA" w:rsidRPr="001778BA" w:rsidRDefault="001778BA" w:rsidP="00F2289D">
            <w:pPr>
              <w:spacing w:before="120" w:after="120"/>
              <w:rPr>
                <w:b/>
              </w:rPr>
            </w:pPr>
            <w:r w:rsidRPr="00F2289D">
              <w:rPr>
                <w:b/>
                <w:color w:val="FF0000"/>
              </w:rPr>
              <w:t>Data inizio</w:t>
            </w:r>
            <w:r w:rsidR="00F2289D" w:rsidRPr="00F2289D">
              <w:rPr>
                <w:b/>
                <w:color w:val="FF0000"/>
              </w:rPr>
              <w:t xml:space="preserve"> Master/Corso</w:t>
            </w:r>
            <w:r w:rsidRPr="00F2289D">
              <w:rPr>
                <w:color w:val="FF0000"/>
              </w:rPr>
              <w:t xml:space="preserve"> (GG/MM/AAAA)</w:t>
            </w:r>
          </w:p>
        </w:tc>
      </w:tr>
      <w:tr w:rsidR="001778BA" w14:paraId="21DEE6F3" w14:textId="77777777" w:rsidTr="001778BA">
        <w:tc>
          <w:tcPr>
            <w:tcW w:w="9628" w:type="dxa"/>
          </w:tcPr>
          <w:p w14:paraId="6AA6F3AB" w14:textId="3C419C36" w:rsidR="001778BA" w:rsidRDefault="00EE79E8" w:rsidP="001778BA">
            <w:pPr>
              <w:spacing w:before="120" w:after="120"/>
            </w:pPr>
            <w:r>
              <w:t>27</w:t>
            </w:r>
            <w:r w:rsidR="00990135">
              <w:t>/</w:t>
            </w:r>
            <w:r w:rsidR="00107532">
              <w:t>0</w:t>
            </w:r>
            <w:r>
              <w:t>1</w:t>
            </w:r>
            <w:r w:rsidR="00FE42EE">
              <w:t>/202</w:t>
            </w:r>
            <w:r>
              <w:t>4</w:t>
            </w:r>
          </w:p>
        </w:tc>
      </w:tr>
      <w:tr w:rsidR="001778BA" w14:paraId="0D2D6298" w14:textId="77777777" w:rsidTr="001778BA">
        <w:tc>
          <w:tcPr>
            <w:tcW w:w="9628" w:type="dxa"/>
          </w:tcPr>
          <w:p w14:paraId="7F4ECD78" w14:textId="77777777" w:rsidR="001778BA" w:rsidRPr="001778BA" w:rsidRDefault="001778BA" w:rsidP="001778BA">
            <w:pPr>
              <w:spacing w:before="120" w:after="120"/>
              <w:rPr>
                <w:b/>
              </w:rPr>
            </w:pPr>
            <w:r w:rsidRPr="00F2289D">
              <w:rPr>
                <w:b/>
                <w:color w:val="FF0000"/>
              </w:rPr>
              <w:t xml:space="preserve">Tipologia </w:t>
            </w:r>
            <w:r w:rsidRPr="00F2289D">
              <w:rPr>
                <w:color w:val="FF0000"/>
              </w:rPr>
              <w:t>(Sostituire con una x la casella corretta)</w:t>
            </w:r>
          </w:p>
        </w:tc>
      </w:tr>
      <w:tr w:rsidR="001778BA" w14:paraId="4E03C250" w14:textId="77777777" w:rsidTr="001778BA">
        <w:tc>
          <w:tcPr>
            <w:tcW w:w="9628" w:type="dxa"/>
          </w:tcPr>
          <w:p w14:paraId="212C0736" w14:textId="74FB8EDD" w:rsidR="001778BA" w:rsidRDefault="008A1C26" w:rsidP="001778BA">
            <w:pPr>
              <w:spacing w:before="120" w:after="120"/>
            </w:pPr>
            <w:r>
              <w:rPr>
                <w:rFonts w:ascii="Segoe UI" w:hAnsi="Segoe UI" w:cs="Segoe UI"/>
              </w:rPr>
              <w:t>X</w:t>
            </w:r>
            <w:r w:rsidR="001778BA">
              <w:t xml:space="preserve"> Privato</w:t>
            </w:r>
          </w:p>
          <w:p w14:paraId="311D599E" w14:textId="77777777" w:rsidR="001778BA" w:rsidRDefault="001778BA" w:rsidP="001778BA">
            <w:pPr>
              <w:spacing w:before="120" w:after="120"/>
            </w:pPr>
            <w:r>
              <w:rPr>
                <w:rFonts w:ascii="Segoe UI" w:hAnsi="Segoe UI" w:cs="Segoe UI"/>
              </w:rPr>
              <w:t>□</w:t>
            </w:r>
            <w:r>
              <w:t xml:space="preserve"> Universitario</w:t>
            </w:r>
          </w:p>
        </w:tc>
      </w:tr>
      <w:tr w:rsidR="001778BA" w14:paraId="67CD6399" w14:textId="77777777" w:rsidTr="001778BA">
        <w:tc>
          <w:tcPr>
            <w:tcW w:w="9628" w:type="dxa"/>
          </w:tcPr>
          <w:p w14:paraId="01424E95" w14:textId="77777777" w:rsidR="001778BA" w:rsidRPr="00F2289D" w:rsidRDefault="001778BA" w:rsidP="001778BA">
            <w:pPr>
              <w:spacing w:before="120" w:after="120"/>
              <w:rPr>
                <w:color w:val="FF0000"/>
              </w:rPr>
            </w:pPr>
            <w:r w:rsidRPr="00F2289D">
              <w:rPr>
                <w:b/>
                <w:color w:val="FF0000"/>
              </w:rPr>
              <w:t>Area</w:t>
            </w:r>
            <w:r w:rsidRPr="00F2289D">
              <w:rPr>
                <w:color w:val="FF0000"/>
              </w:rPr>
              <w:t xml:space="preserve"> (Sostituire con una x la casella corretta; sono possibili più scelte)</w:t>
            </w:r>
          </w:p>
        </w:tc>
      </w:tr>
      <w:tr w:rsidR="001778BA" w14:paraId="59614D0F" w14:textId="77777777" w:rsidTr="001778BA">
        <w:tc>
          <w:tcPr>
            <w:tcW w:w="9628" w:type="dxa"/>
          </w:tcPr>
          <w:p w14:paraId="4D72CAA3" w14:textId="31129ACD" w:rsidR="00F2289D" w:rsidRDefault="004951B0" w:rsidP="00F2289D">
            <w:pPr>
              <w:spacing w:before="120" w:after="120"/>
            </w:pPr>
            <w:r>
              <w:t>X</w:t>
            </w:r>
            <w:r w:rsidR="00F2289D">
              <w:t xml:space="preserve"> Benessere, Mindfulness e Corpo</w:t>
            </w:r>
          </w:p>
          <w:p w14:paraId="47D49D4A" w14:textId="2C1AC918" w:rsidR="001778BA" w:rsidRDefault="00FC4BD0" w:rsidP="00F2289D">
            <w:pPr>
              <w:spacing w:before="120" w:after="120"/>
            </w:pPr>
            <w:r>
              <w:rPr>
                <w:rFonts w:ascii="Segoe UI" w:hAnsi="Segoe UI" w:cs="Segoe UI"/>
              </w:rPr>
              <w:t>X</w:t>
            </w:r>
            <w:r w:rsidR="00F2289D">
              <w:t xml:space="preserve"> Età evolutiva e Scuola</w:t>
            </w:r>
          </w:p>
          <w:p w14:paraId="42A30410" w14:textId="5AE217D1" w:rsidR="00F2289D" w:rsidRDefault="00D358BE" w:rsidP="00F2289D">
            <w:pPr>
              <w:spacing w:before="120" w:after="120"/>
            </w:pPr>
            <w:r>
              <w:rPr>
                <w:rFonts w:ascii="Segoe UI" w:hAnsi="Segoe UI" w:cs="Segoe UI"/>
              </w:rPr>
              <w:t xml:space="preserve">□ </w:t>
            </w:r>
            <w:r w:rsidR="00F2289D">
              <w:t>Lavoro, Sport e Organizzazioni</w:t>
            </w:r>
          </w:p>
          <w:p w14:paraId="02DFAE09" w14:textId="163FC63B" w:rsidR="00F2289D" w:rsidRDefault="00107532" w:rsidP="00F2289D">
            <w:pPr>
              <w:spacing w:before="120" w:after="120"/>
            </w:pPr>
            <w:r>
              <w:t>X</w:t>
            </w:r>
            <w:r w:rsidR="00F2289D">
              <w:t xml:space="preserve"> Neuropsicologia e Clinica dell’Adulto</w:t>
            </w:r>
          </w:p>
          <w:p w14:paraId="5A24490A" w14:textId="41214CBE" w:rsidR="00F2289D" w:rsidRDefault="008941BE" w:rsidP="00F2289D">
            <w:pPr>
              <w:spacing w:before="120" w:after="120"/>
            </w:pPr>
            <w:r>
              <w:rPr>
                <w:rFonts w:ascii="Segoe UI" w:hAnsi="Segoe UI" w:cs="Segoe UI"/>
              </w:rPr>
              <w:t>□</w:t>
            </w:r>
            <w:r w:rsidR="00F2289D">
              <w:t xml:space="preserve"> Psicodiagnosi e Testistica</w:t>
            </w:r>
          </w:p>
          <w:p w14:paraId="3D12E033" w14:textId="31F91CCC" w:rsidR="00F2289D" w:rsidRDefault="007C2D45" w:rsidP="00F2289D">
            <w:pPr>
              <w:spacing w:before="120" w:after="120"/>
            </w:pPr>
            <w:r>
              <w:rPr>
                <w:rFonts w:ascii="Segoe UI" w:hAnsi="Segoe UI" w:cs="Segoe UI"/>
              </w:rPr>
              <w:t>□</w:t>
            </w:r>
            <w:r w:rsidR="00F2289D">
              <w:t xml:space="preserve"> Psicologia Giuridica e Criminologia</w:t>
            </w:r>
          </w:p>
          <w:p w14:paraId="182FCDA9" w14:textId="77777777" w:rsidR="00F2289D" w:rsidRDefault="00F2289D" w:rsidP="00F2289D">
            <w:pPr>
              <w:spacing w:before="120" w:after="120"/>
            </w:pPr>
            <w:r>
              <w:rPr>
                <w:rFonts w:ascii="Segoe UI" w:hAnsi="Segoe UI" w:cs="Segoe UI"/>
              </w:rPr>
              <w:t>□</w:t>
            </w:r>
            <w:r>
              <w:t xml:space="preserve"> Sessualità, Coppia e Genitorialità</w:t>
            </w:r>
          </w:p>
          <w:p w14:paraId="7CF18AA8" w14:textId="00BFD279" w:rsidR="00F2289D" w:rsidRDefault="008941BE" w:rsidP="00F2289D">
            <w:pPr>
              <w:spacing w:before="120" w:after="120"/>
            </w:pPr>
            <w:r>
              <w:rPr>
                <w:rFonts w:ascii="Segoe UI" w:hAnsi="Segoe UI" w:cs="Segoe UI"/>
              </w:rPr>
              <w:t>X</w:t>
            </w:r>
            <w:r w:rsidR="00C95208">
              <w:rPr>
                <w:rFonts w:ascii="Segoe UI" w:hAnsi="Segoe UI" w:cs="Segoe UI"/>
              </w:rPr>
              <w:t xml:space="preserve"> </w:t>
            </w:r>
            <w:r w:rsidR="00F2289D">
              <w:t>Altre aree</w:t>
            </w:r>
          </w:p>
        </w:tc>
      </w:tr>
      <w:tr w:rsidR="001778BA" w14:paraId="268ACFE6" w14:textId="77777777" w:rsidTr="001778BA">
        <w:tc>
          <w:tcPr>
            <w:tcW w:w="9628" w:type="dxa"/>
          </w:tcPr>
          <w:p w14:paraId="04D6265F" w14:textId="77777777" w:rsidR="001778BA" w:rsidRPr="00F2289D" w:rsidRDefault="00F2289D" w:rsidP="001778BA">
            <w:pPr>
              <w:spacing w:before="120" w:after="120"/>
              <w:rPr>
                <w:b/>
              </w:rPr>
            </w:pPr>
            <w:r w:rsidRPr="005567A1">
              <w:rPr>
                <w:b/>
                <w:color w:val="FF0000"/>
              </w:rPr>
              <w:t>Nome Master/Corso</w:t>
            </w:r>
          </w:p>
        </w:tc>
      </w:tr>
      <w:tr w:rsidR="001778BA" w14:paraId="2B875D63" w14:textId="77777777" w:rsidTr="001778BA">
        <w:tc>
          <w:tcPr>
            <w:tcW w:w="9628" w:type="dxa"/>
          </w:tcPr>
          <w:p w14:paraId="365665AD" w14:textId="499F3877" w:rsidR="001778BA" w:rsidRDefault="00EE79E8" w:rsidP="00B1606F">
            <w:pPr>
              <w:spacing w:before="120" w:after="120"/>
            </w:pPr>
            <w:r w:rsidRPr="00EE79E8">
              <w:t xml:space="preserve">Master in </w:t>
            </w:r>
            <w:r>
              <w:t>psicoterapia cognitivo-comportamentale per l’età adulta e/o evolutiva: tecniche di intervento e modelli operativi</w:t>
            </w:r>
          </w:p>
        </w:tc>
      </w:tr>
      <w:tr w:rsidR="00F2289D" w14:paraId="10534671" w14:textId="77777777" w:rsidTr="001778BA">
        <w:tc>
          <w:tcPr>
            <w:tcW w:w="9628" w:type="dxa"/>
          </w:tcPr>
          <w:p w14:paraId="03167A02" w14:textId="77777777" w:rsidR="00F2289D" w:rsidRPr="00F2289D" w:rsidRDefault="00F2289D" w:rsidP="001778BA">
            <w:pPr>
              <w:spacing w:before="120" w:after="120"/>
              <w:rPr>
                <w:b/>
              </w:rPr>
            </w:pPr>
            <w:r w:rsidRPr="005567A1">
              <w:rPr>
                <w:b/>
                <w:color w:val="FF0000"/>
              </w:rPr>
              <w:t xml:space="preserve">Descrizione Master/Corso </w:t>
            </w:r>
            <w:r w:rsidRPr="005567A1">
              <w:rPr>
                <w:color w:val="FF0000"/>
              </w:rPr>
              <w:t>(Breve presentazione delle finalità e degli obiettivi del corso)</w:t>
            </w:r>
          </w:p>
        </w:tc>
      </w:tr>
      <w:tr w:rsidR="00F2289D" w14:paraId="628DA1DE" w14:textId="77777777" w:rsidTr="001778BA">
        <w:tc>
          <w:tcPr>
            <w:tcW w:w="9628" w:type="dxa"/>
          </w:tcPr>
          <w:p w14:paraId="79B73030" w14:textId="77777777" w:rsidR="00EE79E8" w:rsidRPr="00EE79E8" w:rsidRDefault="00EE79E8" w:rsidP="00EE79E8">
            <w:pPr>
              <w:spacing w:before="120" w:after="120"/>
              <w:jc w:val="both"/>
            </w:pPr>
            <w:r w:rsidRPr="00EE79E8">
              <w:t xml:space="preserve">Il Master FAD sincrono, ossia in diretta web, “Master in in psicoterapia cognitivo-comportamentale: tecniche di interventi e modelli operativi”, giunto alla IV edizione, organizzato dal Centro Psicologia clinica e Psicoterapia di Studio Associato RiPsi, mira a formare professionisti/e che siano in grado di esercitare nel campo delle terapie cognitivo-comportamentali nell’ottica di inquadramento del paziente e strutturazione </w:t>
            </w:r>
            <w:r w:rsidRPr="00EE79E8">
              <w:lastRenderedPageBreak/>
              <w:t>delle modalità di intervento pratico.</w:t>
            </w:r>
            <w:r w:rsidRPr="00EE79E8">
              <w:br/>
              <w:t>Nello specifico, saranno fornite ai partecipanti le competenze volte a:</w:t>
            </w:r>
          </w:p>
          <w:p w14:paraId="03C089AB" w14:textId="77777777" w:rsidR="00EE79E8" w:rsidRPr="00EE79E8" w:rsidRDefault="00EE79E8" w:rsidP="00EE79E8">
            <w:pPr>
              <w:numPr>
                <w:ilvl w:val="0"/>
                <w:numId w:val="3"/>
              </w:numPr>
              <w:spacing w:before="120" w:after="120"/>
              <w:jc w:val="both"/>
            </w:pPr>
            <w:r w:rsidRPr="00EE79E8">
              <w:t>possedere un quadro complessivo dei modelli teorici e delle tecniche più aggiornati e recenti nell’ambito delle psicoterapie cognitivo-comportamentali;</w:t>
            </w:r>
          </w:p>
          <w:p w14:paraId="0C6E0BB6" w14:textId="77777777" w:rsidR="00EE79E8" w:rsidRPr="00EE79E8" w:rsidRDefault="00EE79E8" w:rsidP="00EE79E8">
            <w:pPr>
              <w:numPr>
                <w:ilvl w:val="0"/>
                <w:numId w:val="3"/>
              </w:numPr>
              <w:spacing w:before="120" w:after="120"/>
              <w:jc w:val="both"/>
            </w:pPr>
            <w:r w:rsidRPr="00EE79E8">
              <w:t>eseguire valutazioni in età evolutiva e in età adulta che implicano il promuovere un percorso terapico maggiormente adeguato rispetto al paziente;</w:t>
            </w:r>
          </w:p>
          <w:p w14:paraId="65C21ADE" w14:textId="58058B9A" w:rsidR="008941BE" w:rsidRDefault="00EE79E8" w:rsidP="00D358BE">
            <w:pPr>
              <w:numPr>
                <w:ilvl w:val="0"/>
                <w:numId w:val="3"/>
              </w:numPr>
              <w:spacing w:before="120" w:after="120"/>
              <w:jc w:val="both"/>
            </w:pPr>
            <w:r w:rsidRPr="00EE79E8">
              <w:t>consentire la strutturazione di interventi volti alla promozione della salute individuale.</w:t>
            </w:r>
          </w:p>
        </w:tc>
      </w:tr>
      <w:tr w:rsidR="00F2289D" w:rsidRPr="000E6C3B" w14:paraId="68BA3EA6" w14:textId="77777777" w:rsidTr="001778BA">
        <w:tc>
          <w:tcPr>
            <w:tcW w:w="9628" w:type="dxa"/>
          </w:tcPr>
          <w:p w14:paraId="6E87BF13" w14:textId="77777777" w:rsidR="00F2289D" w:rsidRPr="000E6C3B" w:rsidRDefault="000E6C3B" w:rsidP="001778BA">
            <w:pPr>
              <w:spacing w:before="120" w:after="120"/>
              <w:rPr>
                <w:b/>
                <w:color w:val="FF0000"/>
              </w:rPr>
            </w:pPr>
            <w:r w:rsidRPr="000E6C3B">
              <w:rPr>
                <w:b/>
                <w:color w:val="FF0000"/>
              </w:rPr>
              <w:lastRenderedPageBreak/>
              <w:t>Ente o Centro Organizzatore</w:t>
            </w:r>
          </w:p>
        </w:tc>
      </w:tr>
      <w:tr w:rsidR="00F2289D" w14:paraId="12EF9D3B" w14:textId="77777777" w:rsidTr="001778BA">
        <w:tc>
          <w:tcPr>
            <w:tcW w:w="9628" w:type="dxa"/>
          </w:tcPr>
          <w:p w14:paraId="4C026528" w14:textId="27A46FEB" w:rsidR="00F2289D" w:rsidRDefault="008A1C26" w:rsidP="001778BA">
            <w:pPr>
              <w:spacing w:before="120" w:after="120"/>
            </w:pPr>
            <w:r>
              <w:t>Studio RiPsi</w:t>
            </w:r>
            <w:r w:rsidR="004951B0">
              <w:t xml:space="preserve"> </w:t>
            </w:r>
          </w:p>
        </w:tc>
      </w:tr>
      <w:tr w:rsidR="00F2289D" w14:paraId="0C17287E" w14:textId="77777777" w:rsidTr="001778BA">
        <w:tc>
          <w:tcPr>
            <w:tcW w:w="9628" w:type="dxa"/>
          </w:tcPr>
          <w:p w14:paraId="0D6F90EA" w14:textId="77777777" w:rsidR="00F2289D" w:rsidRDefault="000E6C3B" w:rsidP="001778BA">
            <w:pPr>
              <w:spacing w:before="120" w:after="120"/>
            </w:pPr>
            <w:r w:rsidRPr="0035401F">
              <w:rPr>
                <w:b/>
                <w:color w:val="FF0000"/>
              </w:rPr>
              <w:t>Indirizzo (Via)</w:t>
            </w:r>
          </w:p>
        </w:tc>
      </w:tr>
      <w:tr w:rsidR="00F2289D" w14:paraId="16079F0B" w14:textId="77777777" w:rsidTr="001778BA">
        <w:tc>
          <w:tcPr>
            <w:tcW w:w="9628" w:type="dxa"/>
          </w:tcPr>
          <w:p w14:paraId="6F792830" w14:textId="6CAFB6A5" w:rsidR="00F2289D" w:rsidRDefault="008941BE" w:rsidP="001778BA">
            <w:pPr>
              <w:spacing w:before="120" w:after="120"/>
            </w:pPr>
            <w:r>
              <w:t>Online</w:t>
            </w:r>
          </w:p>
        </w:tc>
      </w:tr>
      <w:tr w:rsidR="00F2289D" w14:paraId="1FAA8B75" w14:textId="77777777" w:rsidTr="001778BA">
        <w:tc>
          <w:tcPr>
            <w:tcW w:w="9628" w:type="dxa"/>
          </w:tcPr>
          <w:p w14:paraId="3D6D2829" w14:textId="77777777" w:rsidR="00F2289D" w:rsidRDefault="000E6C3B" w:rsidP="000E6C3B">
            <w:pPr>
              <w:spacing w:before="120" w:after="120"/>
            </w:pPr>
            <w:r w:rsidRPr="0035401F">
              <w:rPr>
                <w:b/>
                <w:color w:val="FF0000"/>
              </w:rPr>
              <w:t>Indirizzo (Città e Provincia)</w:t>
            </w:r>
          </w:p>
        </w:tc>
      </w:tr>
      <w:tr w:rsidR="00F2289D" w14:paraId="6DC93198" w14:textId="77777777" w:rsidTr="001778BA">
        <w:tc>
          <w:tcPr>
            <w:tcW w:w="9628" w:type="dxa"/>
          </w:tcPr>
          <w:p w14:paraId="6CB4C3D2" w14:textId="7A50D089" w:rsidR="00F2289D" w:rsidRDefault="004951B0" w:rsidP="001778BA">
            <w:pPr>
              <w:spacing w:before="120" w:after="120"/>
            </w:pPr>
            <w:r>
              <w:t>Online</w:t>
            </w:r>
          </w:p>
        </w:tc>
      </w:tr>
      <w:tr w:rsidR="00F2289D" w14:paraId="0DD6F282" w14:textId="77777777" w:rsidTr="001778BA">
        <w:tc>
          <w:tcPr>
            <w:tcW w:w="9628" w:type="dxa"/>
          </w:tcPr>
          <w:p w14:paraId="5A807A0C" w14:textId="77777777" w:rsidR="00F2289D" w:rsidRDefault="000E6C3B" w:rsidP="001778BA">
            <w:pPr>
              <w:spacing w:before="120" w:after="120"/>
            </w:pPr>
            <w:r w:rsidRPr="0035401F">
              <w:rPr>
                <w:b/>
                <w:color w:val="FF0000"/>
              </w:rPr>
              <w:t>Sito web</w:t>
            </w:r>
          </w:p>
        </w:tc>
      </w:tr>
      <w:tr w:rsidR="00F2289D" w14:paraId="5900A43A" w14:textId="77777777" w:rsidTr="001778BA">
        <w:tc>
          <w:tcPr>
            <w:tcW w:w="9628" w:type="dxa"/>
          </w:tcPr>
          <w:p w14:paraId="0A221808" w14:textId="6A8A25A7" w:rsidR="00F2289D" w:rsidRDefault="008A1C26" w:rsidP="001778BA">
            <w:pPr>
              <w:spacing w:before="120" w:after="120"/>
            </w:pPr>
            <w:r>
              <w:t>www.studioripsi.it</w:t>
            </w:r>
          </w:p>
        </w:tc>
      </w:tr>
      <w:tr w:rsidR="00F2289D" w14:paraId="5AD1854A" w14:textId="77777777" w:rsidTr="001778BA">
        <w:tc>
          <w:tcPr>
            <w:tcW w:w="9628" w:type="dxa"/>
          </w:tcPr>
          <w:p w14:paraId="08A91D31" w14:textId="77777777" w:rsidR="00F2289D" w:rsidRDefault="000E6C3B" w:rsidP="001778BA">
            <w:pPr>
              <w:spacing w:before="120" w:after="120"/>
            </w:pPr>
            <w:r w:rsidRPr="0035401F">
              <w:rPr>
                <w:b/>
                <w:color w:val="FF0000"/>
              </w:rPr>
              <w:t>Date e orari del corso</w:t>
            </w:r>
          </w:p>
        </w:tc>
      </w:tr>
      <w:tr w:rsidR="00F2289D" w14:paraId="3BD0A97D" w14:textId="77777777" w:rsidTr="001778BA">
        <w:tc>
          <w:tcPr>
            <w:tcW w:w="9628" w:type="dxa"/>
          </w:tcPr>
          <w:p w14:paraId="5FA112A2" w14:textId="77777777" w:rsidR="00EE79E8" w:rsidRPr="00EE79E8" w:rsidRDefault="00EE79E8" w:rsidP="00EE79E8">
            <w:pPr>
              <w:spacing w:before="120" w:after="120"/>
            </w:pPr>
            <w:r w:rsidRPr="00EE79E8">
              <w:rPr>
                <w:b/>
                <w:bCs/>
              </w:rPr>
              <w:t>Terapia cognitivo-comportamentale: inquadramento teorico</w:t>
            </w:r>
          </w:p>
          <w:p w14:paraId="4154B2DC" w14:textId="77777777" w:rsidR="00EE79E8" w:rsidRPr="00EE79E8" w:rsidRDefault="00EE79E8" w:rsidP="00EE79E8">
            <w:pPr>
              <w:numPr>
                <w:ilvl w:val="0"/>
                <w:numId w:val="4"/>
              </w:numPr>
              <w:spacing w:before="120" w:after="120"/>
            </w:pPr>
            <w:r w:rsidRPr="00EE79E8">
              <w:t>sabato 27 gennaio 2024</w:t>
            </w:r>
          </w:p>
          <w:p w14:paraId="695E6BE0" w14:textId="77777777" w:rsidR="00EE79E8" w:rsidRPr="00EE79E8" w:rsidRDefault="00EE79E8" w:rsidP="00EE79E8">
            <w:pPr>
              <w:numPr>
                <w:ilvl w:val="0"/>
                <w:numId w:val="4"/>
              </w:numPr>
              <w:spacing w:before="120" w:after="120"/>
            </w:pPr>
            <w:r w:rsidRPr="00EE79E8">
              <w:t>domenica 28 gennaio 2024</w:t>
            </w:r>
          </w:p>
          <w:p w14:paraId="665D54ED" w14:textId="77777777" w:rsidR="00EE79E8" w:rsidRPr="00EE79E8" w:rsidRDefault="00EE79E8" w:rsidP="00EE79E8">
            <w:pPr>
              <w:numPr>
                <w:ilvl w:val="0"/>
                <w:numId w:val="4"/>
              </w:numPr>
              <w:spacing w:before="120" w:after="120"/>
            </w:pPr>
            <w:r w:rsidRPr="00EE79E8">
              <w:t>sabato 24 febbraio 2024</w:t>
            </w:r>
          </w:p>
          <w:p w14:paraId="258FFF29" w14:textId="77777777" w:rsidR="00EE79E8" w:rsidRPr="00EE79E8" w:rsidRDefault="00EE79E8" w:rsidP="00EE79E8">
            <w:pPr>
              <w:numPr>
                <w:ilvl w:val="0"/>
                <w:numId w:val="4"/>
              </w:numPr>
              <w:spacing w:before="120" w:after="120"/>
            </w:pPr>
            <w:r w:rsidRPr="00EE79E8">
              <w:t>domenica 25 febbraio 2024</w:t>
            </w:r>
          </w:p>
          <w:p w14:paraId="046F0464" w14:textId="77777777" w:rsidR="00107532" w:rsidRDefault="00107532" w:rsidP="00107532">
            <w:pPr>
              <w:spacing w:before="120" w:after="120"/>
            </w:pPr>
          </w:p>
          <w:p w14:paraId="4EC4EE52" w14:textId="77777777" w:rsidR="00EE79E8" w:rsidRPr="00EE79E8" w:rsidRDefault="00EE79E8" w:rsidP="00EE79E8">
            <w:pPr>
              <w:spacing w:before="120" w:after="120"/>
            </w:pPr>
            <w:r w:rsidRPr="00EE79E8">
              <w:rPr>
                <w:b/>
                <w:bCs/>
              </w:rPr>
              <w:t>Strumenti e tecniche di intervento per l’età evolutiva</w:t>
            </w:r>
          </w:p>
          <w:p w14:paraId="73F7B07A" w14:textId="77777777" w:rsidR="00EE79E8" w:rsidRPr="00EE79E8" w:rsidRDefault="00EE79E8" w:rsidP="00EE79E8">
            <w:pPr>
              <w:numPr>
                <w:ilvl w:val="0"/>
                <w:numId w:val="5"/>
              </w:numPr>
              <w:spacing w:before="120" w:after="120"/>
            </w:pPr>
            <w:r w:rsidRPr="00EE79E8">
              <w:t>sabato 9 marzo 2024</w:t>
            </w:r>
          </w:p>
          <w:p w14:paraId="003A3FB8" w14:textId="77777777" w:rsidR="00EE79E8" w:rsidRPr="00EE79E8" w:rsidRDefault="00EE79E8" w:rsidP="00EE79E8">
            <w:pPr>
              <w:numPr>
                <w:ilvl w:val="0"/>
                <w:numId w:val="5"/>
              </w:numPr>
              <w:spacing w:before="120" w:after="120"/>
            </w:pPr>
            <w:r w:rsidRPr="00EE79E8">
              <w:t>domenica 10 marzo 2024</w:t>
            </w:r>
          </w:p>
          <w:p w14:paraId="55AB3203" w14:textId="77777777" w:rsidR="00EE79E8" w:rsidRPr="00EE79E8" w:rsidRDefault="00EE79E8" w:rsidP="00EE79E8">
            <w:pPr>
              <w:numPr>
                <w:ilvl w:val="0"/>
                <w:numId w:val="5"/>
              </w:numPr>
              <w:spacing w:before="120" w:after="120"/>
            </w:pPr>
            <w:r w:rsidRPr="00EE79E8">
              <w:t>sabato 23 marzo 2024</w:t>
            </w:r>
          </w:p>
          <w:p w14:paraId="23AA7176" w14:textId="77777777" w:rsidR="00EE79E8" w:rsidRPr="00EE79E8" w:rsidRDefault="00EE79E8" w:rsidP="00EE79E8">
            <w:pPr>
              <w:numPr>
                <w:ilvl w:val="0"/>
                <w:numId w:val="5"/>
              </w:numPr>
              <w:spacing w:before="120" w:after="120"/>
            </w:pPr>
            <w:r w:rsidRPr="00EE79E8">
              <w:t>domenica 24 marzo 2024</w:t>
            </w:r>
          </w:p>
          <w:p w14:paraId="5CCF91F5" w14:textId="77777777" w:rsidR="00EE79E8" w:rsidRPr="00EE79E8" w:rsidRDefault="00EE79E8" w:rsidP="00EE79E8">
            <w:pPr>
              <w:numPr>
                <w:ilvl w:val="0"/>
                <w:numId w:val="5"/>
              </w:numPr>
              <w:spacing w:before="120" w:after="120"/>
            </w:pPr>
            <w:r w:rsidRPr="00EE79E8">
              <w:t>sabato 6 aprile 2024</w:t>
            </w:r>
          </w:p>
          <w:p w14:paraId="221F58E5" w14:textId="77777777" w:rsidR="00EE79E8" w:rsidRPr="00EE79E8" w:rsidRDefault="00EE79E8" w:rsidP="00EE79E8">
            <w:pPr>
              <w:numPr>
                <w:ilvl w:val="0"/>
                <w:numId w:val="5"/>
              </w:numPr>
              <w:spacing w:before="120" w:after="120"/>
            </w:pPr>
            <w:r w:rsidRPr="00EE79E8">
              <w:t>domenica 7 aprile 2024</w:t>
            </w:r>
          </w:p>
          <w:p w14:paraId="27A20A75" w14:textId="77777777" w:rsidR="00EE79E8" w:rsidRPr="00EE79E8" w:rsidRDefault="00EE79E8" w:rsidP="00EE79E8">
            <w:pPr>
              <w:numPr>
                <w:ilvl w:val="0"/>
                <w:numId w:val="5"/>
              </w:numPr>
              <w:spacing w:before="120" w:after="120"/>
            </w:pPr>
            <w:r w:rsidRPr="00EE79E8">
              <w:t>sabato 20 aprile 2024</w:t>
            </w:r>
          </w:p>
          <w:p w14:paraId="0E77E600" w14:textId="77777777" w:rsidR="00EE79E8" w:rsidRPr="00EE79E8" w:rsidRDefault="00EE79E8" w:rsidP="00EE79E8">
            <w:pPr>
              <w:numPr>
                <w:ilvl w:val="0"/>
                <w:numId w:val="5"/>
              </w:numPr>
              <w:spacing w:before="120" w:after="120"/>
            </w:pPr>
            <w:r w:rsidRPr="00EE79E8">
              <w:t>domenica 21 aprile 2024</w:t>
            </w:r>
          </w:p>
          <w:p w14:paraId="53B82E30" w14:textId="77777777" w:rsidR="004951B0" w:rsidRDefault="004951B0" w:rsidP="00107532">
            <w:pPr>
              <w:spacing w:before="120" w:after="120"/>
            </w:pPr>
          </w:p>
          <w:p w14:paraId="1FA067FC" w14:textId="77777777" w:rsidR="00EE79E8" w:rsidRPr="00EE79E8" w:rsidRDefault="00EE79E8" w:rsidP="00EE79E8">
            <w:pPr>
              <w:spacing w:before="120" w:after="120"/>
            </w:pPr>
            <w:r w:rsidRPr="00EE79E8">
              <w:rPr>
                <w:b/>
                <w:bCs/>
              </w:rPr>
              <w:t>Strumenti e tecniche di intervento per l’età adulta</w:t>
            </w:r>
          </w:p>
          <w:p w14:paraId="67C1E624" w14:textId="77777777" w:rsidR="00EE79E8" w:rsidRPr="00EE79E8" w:rsidRDefault="00EE79E8" w:rsidP="00EE79E8">
            <w:pPr>
              <w:numPr>
                <w:ilvl w:val="0"/>
                <w:numId w:val="6"/>
              </w:numPr>
              <w:spacing w:before="120" w:after="120"/>
            </w:pPr>
            <w:r w:rsidRPr="00EE79E8">
              <w:t>sabato 5 ottobre 2024</w:t>
            </w:r>
          </w:p>
          <w:p w14:paraId="14A6EABE" w14:textId="77777777" w:rsidR="00EE79E8" w:rsidRPr="00EE79E8" w:rsidRDefault="00EE79E8" w:rsidP="00EE79E8">
            <w:pPr>
              <w:numPr>
                <w:ilvl w:val="0"/>
                <w:numId w:val="6"/>
              </w:numPr>
              <w:spacing w:before="120" w:after="120"/>
            </w:pPr>
            <w:r w:rsidRPr="00EE79E8">
              <w:t>domenica 6 ottobre 2024</w:t>
            </w:r>
          </w:p>
          <w:p w14:paraId="62883192" w14:textId="77777777" w:rsidR="00EE79E8" w:rsidRPr="00EE79E8" w:rsidRDefault="00EE79E8" w:rsidP="00EE79E8">
            <w:pPr>
              <w:numPr>
                <w:ilvl w:val="0"/>
                <w:numId w:val="6"/>
              </w:numPr>
              <w:spacing w:before="120" w:after="120"/>
            </w:pPr>
            <w:r w:rsidRPr="00EE79E8">
              <w:lastRenderedPageBreak/>
              <w:t>sabato 19 ottobre 2024</w:t>
            </w:r>
          </w:p>
          <w:p w14:paraId="1DE290DF" w14:textId="77777777" w:rsidR="00EE79E8" w:rsidRPr="00EE79E8" w:rsidRDefault="00EE79E8" w:rsidP="00EE79E8">
            <w:pPr>
              <w:numPr>
                <w:ilvl w:val="0"/>
                <w:numId w:val="6"/>
              </w:numPr>
              <w:spacing w:before="120" w:after="120"/>
            </w:pPr>
            <w:r w:rsidRPr="00EE79E8">
              <w:t>domenica 20 ottobre 2024</w:t>
            </w:r>
          </w:p>
          <w:p w14:paraId="17DC84E5" w14:textId="77777777" w:rsidR="00EE79E8" w:rsidRPr="00EE79E8" w:rsidRDefault="00EE79E8" w:rsidP="00EE79E8">
            <w:pPr>
              <w:numPr>
                <w:ilvl w:val="0"/>
                <w:numId w:val="6"/>
              </w:numPr>
              <w:spacing w:before="120" w:after="120"/>
            </w:pPr>
            <w:r w:rsidRPr="00EE79E8">
              <w:t>venerdì 15 novembre 2024</w:t>
            </w:r>
          </w:p>
          <w:p w14:paraId="01E2FC6B" w14:textId="77777777" w:rsidR="00EE79E8" w:rsidRPr="00EE79E8" w:rsidRDefault="00EE79E8" w:rsidP="00EE79E8">
            <w:pPr>
              <w:numPr>
                <w:ilvl w:val="0"/>
                <w:numId w:val="6"/>
              </w:numPr>
              <w:spacing w:before="120" w:after="120"/>
            </w:pPr>
            <w:r w:rsidRPr="00EE79E8">
              <w:t>sabato 16 novembre 2024</w:t>
            </w:r>
          </w:p>
          <w:p w14:paraId="7BFA4353" w14:textId="77777777" w:rsidR="00EE79E8" w:rsidRPr="00EE79E8" w:rsidRDefault="00EE79E8" w:rsidP="00EE79E8">
            <w:pPr>
              <w:numPr>
                <w:ilvl w:val="0"/>
                <w:numId w:val="6"/>
              </w:numPr>
              <w:spacing w:before="120" w:after="120"/>
            </w:pPr>
            <w:r w:rsidRPr="00EE79E8">
              <w:t>domenica 17 novembre 2024</w:t>
            </w:r>
          </w:p>
          <w:p w14:paraId="4AF5B8AC" w14:textId="77777777" w:rsidR="00EE79E8" w:rsidRPr="00EE79E8" w:rsidRDefault="00EE79E8" w:rsidP="00EE79E8">
            <w:pPr>
              <w:numPr>
                <w:ilvl w:val="0"/>
                <w:numId w:val="6"/>
              </w:numPr>
              <w:spacing w:before="120" w:after="120"/>
            </w:pPr>
            <w:r w:rsidRPr="00EE79E8">
              <w:t>sabato 23 novembre 2024</w:t>
            </w:r>
          </w:p>
          <w:p w14:paraId="4FBA7015" w14:textId="77777777" w:rsidR="00EE79E8" w:rsidRPr="00EE79E8" w:rsidRDefault="00EE79E8" w:rsidP="00EE79E8">
            <w:pPr>
              <w:numPr>
                <w:ilvl w:val="0"/>
                <w:numId w:val="6"/>
              </w:numPr>
              <w:spacing w:before="120" w:after="120"/>
            </w:pPr>
            <w:r w:rsidRPr="00EE79E8">
              <w:t>domenica 24 novembre 2024</w:t>
            </w:r>
          </w:p>
          <w:p w14:paraId="32F35355" w14:textId="005326D8" w:rsidR="00107532" w:rsidRDefault="00EE79E8" w:rsidP="00EE79E8">
            <w:pPr>
              <w:spacing w:before="120" w:after="120"/>
            </w:pPr>
            <w:r w:rsidRPr="00EE79E8">
              <w:br/>
              <w:t>Tutte le giornate si svolgeranno dalle ore 9:00 alle ore 17:00 (pausa pranzo 12:30-13:30).</w:t>
            </w:r>
          </w:p>
        </w:tc>
      </w:tr>
      <w:tr w:rsidR="00F2289D" w:rsidRPr="0035401F" w14:paraId="3ECEABDD" w14:textId="77777777" w:rsidTr="001778BA">
        <w:tc>
          <w:tcPr>
            <w:tcW w:w="9628" w:type="dxa"/>
          </w:tcPr>
          <w:p w14:paraId="4F02F06F" w14:textId="77777777" w:rsidR="00F2289D" w:rsidRPr="0035401F" w:rsidRDefault="000E6C3B" w:rsidP="000E6C3B">
            <w:pPr>
              <w:spacing w:before="120" w:after="120"/>
              <w:rPr>
                <w:b/>
                <w:color w:val="FF0000"/>
              </w:rPr>
            </w:pPr>
            <w:r w:rsidRPr="0035401F">
              <w:rPr>
                <w:b/>
                <w:color w:val="FF0000"/>
              </w:rPr>
              <w:lastRenderedPageBreak/>
              <w:t xml:space="preserve">Ore complessive del corso </w:t>
            </w:r>
            <w:r w:rsidRPr="0035401F">
              <w:rPr>
                <w:color w:val="FF0000"/>
              </w:rPr>
              <w:t>(valore numerico indicativo per motore di ricerca)</w:t>
            </w:r>
          </w:p>
        </w:tc>
      </w:tr>
      <w:tr w:rsidR="00F2289D" w14:paraId="4771144A" w14:textId="77777777" w:rsidTr="001778BA">
        <w:tc>
          <w:tcPr>
            <w:tcW w:w="9628" w:type="dxa"/>
          </w:tcPr>
          <w:p w14:paraId="19A41973" w14:textId="6D52B7F8" w:rsidR="00F2289D" w:rsidRDefault="00902E47" w:rsidP="001778BA">
            <w:pPr>
              <w:spacing w:before="120" w:after="120"/>
            </w:pPr>
            <w:r>
              <w:t>1</w:t>
            </w:r>
            <w:r w:rsidR="004951B0">
              <w:t>47</w:t>
            </w:r>
          </w:p>
        </w:tc>
      </w:tr>
      <w:tr w:rsidR="00F2289D" w14:paraId="7E106582" w14:textId="77777777" w:rsidTr="001778BA">
        <w:tc>
          <w:tcPr>
            <w:tcW w:w="9628" w:type="dxa"/>
          </w:tcPr>
          <w:p w14:paraId="5824279C" w14:textId="77777777" w:rsidR="00F2289D" w:rsidRDefault="000E6C3B" w:rsidP="001778BA">
            <w:pPr>
              <w:spacing w:before="120" w:after="120"/>
            </w:pPr>
            <w:r w:rsidRPr="0035401F">
              <w:rPr>
                <w:b/>
                <w:color w:val="FF0000"/>
              </w:rPr>
              <w:t>Durata complessiva</w:t>
            </w:r>
            <w:r w:rsidR="00F427BC">
              <w:t xml:space="preserve"> </w:t>
            </w:r>
            <w:r w:rsidR="00F427BC" w:rsidRPr="00F2289D">
              <w:rPr>
                <w:color w:val="FF0000"/>
              </w:rPr>
              <w:t>(Sostituire con una x la casella corretta)</w:t>
            </w:r>
          </w:p>
        </w:tc>
      </w:tr>
      <w:tr w:rsidR="00F2289D" w14:paraId="2CE5C422" w14:textId="77777777" w:rsidTr="001778BA">
        <w:tc>
          <w:tcPr>
            <w:tcW w:w="9628" w:type="dxa"/>
          </w:tcPr>
          <w:p w14:paraId="56132443" w14:textId="0154B8A2" w:rsidR="000E6C3B" w:rsidRDefault="00427983" w:rsidP="000E6C3B">
            <w:pPr>
              <w:spacing w:before="120" w:after="120"/>
            </w:pPr>
            <w:r>
              <w:rPr>
                <w:rFonts w:ascii="Segoe UI" w:hAnsi="Segoe UI" w:cs="Segoe UI"/>
              </w:rPr>
              <w:t>□</w:t>
            </w:r>
            <w:r w:rsidR="000E6C3B">
              <w:t xml:space="preserve"> 1 giorno</w:t>
            </w:r>
          </w:p>
          <w:p w14:paraId="3762F7E1" w14:textId="5F52B703" w:rsidR="000E6C3B" w:rsidRDefault="00D663D2" w:rsidP="000E6C3B">
            <w:pPr>
              <w:spacing w:before="120" w:after="120"/>
            </w:pPr>
            <w:r>
              <w:rPr>
                <w:rFonts w:ascii="Segoe UI" w:hAnsi="Segoe UI" w:cs="Segoe UI"/>
              </w:rPr>
              <w:t>□</w:t>
            </w:r>
            <w:r w:rsidR="000E6C3B">
              <w:t xml:space="preserve"> 1 weekend</w:t>
            </w:r>
          </w:p>
          <w:p w14:paraId="6ACC4EE6" w14:textId="77777777" w:rsidR="000E6C3B" w:rsidRDefault="000E6C3B" w:rsidP="000E6C3B">
            <w:pPr>
              <w:spacing w:before="120" w:after="120"/>
            </w:pPr>
            <w:r>
              <w:rPr>
                <w:rFonts w:ascii="Segoe UI" w:hAnsi="Segoe UI" w:cs="Segoe UI"/>
              </w:rPr>
              <w:t>□</w:t>
            </w:r>
            <w:r>
              <w:t xml:space="preserve"> 1 settimana</w:t>
            </w:r>
          </w:p>
          <w:p w14:paraId="3AFBB76E" w14:textId="3B531FBD" w:rsidR="000E6C3B" w:rsidRDefault="007D2F51" w:rsidP="000E6C3B">
            <w:pPr>
              <w:spacing w:before="120" w:after="120"/>
            </w:pPr>
            <w:r>
              <w:rPr>
                <w:rFonts w:ascii="Segoe UI" w:hAnsi="Segoe UI" w:cs="Segoe UI"/>
              </w:rPr>
              <w:t>□</w:t>
            </w:r>
            <w:r w:rsidR="000E6C3B">
              <w:t xml:space="preserve"> 2 settimane</w:t>
            </w:r>
          </w:p>
          <w:p w14:paraId="65B8C3C3" w14:textId="77777777" w:rsidR="000E6C3B" w:rsidRDefault="000E6C3B" w:rsidP="000E6C3B">
            <w:pPr>
              <w:spacing w:before="120" w:after="120"/>
            </w:pPr>
            <w:r>
              <w:rPr>
                <w:rFonts w:ascii="Segoe UI" w:hAnsi="Segoe UI" w:cs="Segoe UI"/>
              </w:rPr>
              <w:t>□</w:t>
            </w:r>
            <w:r>
              <w:t xml:space="preserve"> 3 settimane</w:t>
            </w:r>
          </w:p>
          <w:p w14:paraId="7C3AF0A5" w14:textId="2A7ABD8E" w:rsidR="000E6C3B" w:rsidRDefault="00795A0D" w:rsidP="000E6C3B">
            <w:pPr>
              <w:spacing w:before="120" w:after="120"/>
            </w:pPr>
            <w:r>
              <w:rPr>
                <w:rFonts w:ascii="Segoe UI" w:hAnsi="Segoe UI" w:cs="Segoe UI"/>
              </w:rPr>
              <w:t xml:space="preserve">□ </w:t>
            </w:r>
            <w:r w:rsidR="000E6C3B">
              <w:t>1 mese</w:t>
            </w:r>
          </w:p>
          <w:p w14:paraId="7C2EDDDA" w14:textId="312E6901" w:rsidR="000E6C3B" w:rsidRDefault="00FE42EE" w:rsidP="000E6C3B">
            <w:pPr>
              <w:spacing w:before="120" w:after="120"/>
            </w:pPr>
            <w:r>
              <w:rPr>
                <w:rFonts w:ascii="Segoe UI" w:hAnsi="Segoe UI" w:cs="Segoe UI"/>
              </w:rPr>
              <w:t>□</w:t>
            </w:r>
            <w:r w:rsidR="00B91A6F">
              <w:rPr>
                <w:rFonts w:ascii="Segoe UI" w:hAnsi="Segoe UI" w:cs="Segoe UI"/>
              </w:rPr>
              <w:t xml:space="preserve"> </w:t>
            </w:r>
            <w:r w:rsidR="000E6C3B">
              <w:t>2 mesi</w:t>
            </w:r>
          </w:p>
          <w:p w14:paraId="2D01F466" w14:textId="77777777" w:rsidR="000E6C3B" w:rsidRDefault="000E6C3B" w:rsidP="000E6C3B">
            <w:pPr>
              <w:spacing w:before="120" w:after="120"/>
            </w:pPr>
            <w:r>
              <w:rPr>
                <w:rFonts w:ascii="Segoe UI" w:hAnsi="Segoe UI" w:cs="Segoe UI"/>
              </w:rPr>
              <w:t>□</w:t>
            </w:r>
            <w:r>
              <w:t xml:space="preserve"> 3 mesi</w:t>
            </w:r>
          </w:p>
          <w:p w14:paraId="3F09BECD" w14:textId="0680FABF" w:rsidR="000E6C3B" w:rsidRDefault="00411B4C" w:rsidP="000E6C3B">
            <w:pPr>
              <w:spacing w:before="120" w:after="120"/>
            </w:pPr>
            <w:r>
              <w:rPr>
                <w:rFonts w:ascii="Segoe UI" w:hAnsi="Segoe UI" w:cs="Segoe UI"/>
              </w:rPr>
              <w:t>□</w:t>
            </w:r>
            <w:r w:rsidR="000E6C3B">
              <w:t xml:space="preserve"> 4 mesi</w:t>
            </w:r>
          </w:p>
          <w:p w14:paraId="73E99ED4" w14:textId="14B89B36" w:rsidR="000E6C3B" w:rsidRDefault="000133E4" w:rsidP="000E6C3B">
            <w:pPr>
              <w:spacing w:before="120" w:after="120"/>
            </w:pPr>
            <w:r>
              <w:rPr>
                <w:rFonts w:ascii="Segoe UI" w:hAnsi="Segoe UI" w:cs="Segoe UI"/>
              </w:rPr>
              <w:t>□</w:t>
            </w:r>
            <w:r>
              <w:t xml:space="preserve"> </w:t>
            </w:r>
            <w:r w:rsidR="000E6C3B">
              <w:t xml:space="preserve"> 6 mesi</w:t>
            </w:r>
          </w:p>
          <w:p w14:paraId="647F1B7B" w14:textId="29128C63" w:rsidR="000E6C3B" w:rsidRDefault="00902E47" w:rsidP="000E6C3B">
            <w:pPr>
              <w:spacing w:before="120" w:after="120"/>
            </w:pPr>
            <w:r>
              <w:rPr>
                <w:rFonts w:ascii="Segoe UI" w:hAnsi="Segoe UI" w:cs="Segoe UI"/>
              </w:rPr>
              <w:t>□</w:t>
            </w:r>
            <w:r w:rsidR="000E6C3B">
              <w:t xml:space="preserve"> 9 mesi</w:t>
            </w:r>
          </w:p>
          <w:p w14:paraId="7B4E303F" w14:textId="26CAE4FC" w:rsidR="000E6C3B" w:rsidRDefault="000133E4" w:rsidP="000E6C3B">
            <w:pPr>
              <w:spacing w:before="120" w:after="120"/>
            </w:pPr>
            <w:r>
              <w:t>X</w:t>
            </w:r>
            <w:r w:rsidR="000E6C3B">
              <w:t xml:space="preserve"> 1 anno</w:t>
            </w:r>
          </w:p>
          <w:p w14:paraId="019DD6AE" w14:textId="77777777" w:rsidR="000E6C3B" w:rsidRDefault="000E6C3B" w:rsidP="000E6C3B">
            <w:pPr>
              <w:spacing w:before="120" w:after="120"/>
            </w:pPr>
            <w:r>
              <w:rPr>
                <w:rFonts w:ascii="Segoe UI" w:hAnsi="Segoe UI" w:cs="Segoe UI"/>
              </w:rPr>
              <w:t>□</w:t>
            </w:r>
            <w:r>
              <w:t xml:space="preserve"> 1 anno e mezzo</w:t>
            </w:r>
          </w:p>
          <w:p w14:paraId="1F417302" w14:textId="77777777" w:rsidR="00F2289D" w:rsidRDefault="000E6C3B" w:rsidP="000E6C3B">
            <w:pPr>
              <w:spacing w:before="120" w:after="120"/>
            </w:pPr>
            <w:r>
              <w:rPr>
                <w:rFonts w:ascii="Segoe UI" w:hAnsi="Segoe UI" w:cs="Segoe UI"/>
              </w:rPr>
              <w:t>□</w:t>
            </w:r>
            <w:r>
              <w:t xml:space="preserve"> 2 anni e più</w:t>
            </w:r>
          </w:p>
        </w:tc>
      </w:tr>
      <w:tr w:rsidR="00F2289D" w14:paraId="368D9F56" w14:textId="77777777" w:rsidTr="001778BA">
        <w:tc>
          <w:tcPr>
            <w:tcW w:w="9628" w:type="dxa"/>
          </w:tcPr>
          <w:p w14:paraId="05A2185F" w14:textId="77777777" w:rsidR="00F2289D" w:rsidRDefault="00F427BC" w:rsidP="001778BA">
            <w:pPr>
              <w:spacing w:before="120" w:after="120"/>
            </w:pPr>
            <w:r w:rsidRPr="0035401F">
              <w:rPr>
                <w:b/>
                <w:color w:val="FF0000"/>
              </w:rPr>
              <w:t>Crediti formativi ECM</w:t>
            </w:r>
            <w:r>
              <w:t xml:space="preserve"> </w:t>
            </w:r>
            <w:r w:rsidRPr="00F2289D">
              <w:rPr>
                <w:color w:val="FF0000"/>
              </w:rPr>
              <w:t>(Sostituire con una x la casella corretta)</w:t>
            </w:r>
          </w:p>
        </w:tc>
      </w:tr>
      <w:tr w:rsidR="00F2289D" w14:paraId="26C96C36" w14:textId="77777777" w:rsidTr="001778BA">
        <w:tc>
          <w:tcPr>
            <w:tcW w:w="9628" w:type="dxa"/>
          </w:tcPr>
          <w:p w14:paraId="72266584" w14:textId="13B16C0A" w:rsidR="00F427BC" w:rsidRDefault="008A1C26" w:rsidP="00F427BC">
            <w:pPr>
              <w:spacing w:before="120" w:after="120"/>
            </w:pPr>
            <w:r>
              <w:rPr>
                <w:rFonts w:ascii="Segoe UI" w:hAnsi="Segoe UI" w:cs="Segoe UI"/>
              </w:rPr>
              <w:t>x</w:t>
            </w:r>
            <w:r w:rsidR="00F427BC">
              <w:t xml:space="preserve"> Sì</w:t>
            </w:r>
          </w:p>
          <w:p w14:paraId="4611752F" w14:textId="77777777" w:rsidR="00F2289D" w:rsidRDefault="00F427BC" w:rsidP="00F427BC">
            <w:pPr>
              <w:spacing w:before="120" w:after="120"/>
            </w:pPr>
            <w:r>
              <w:rPr>
                <w:rFonts w:ascii="Segoe UI" w:hAnsi="Segoe UI" w:cs="Segoe UI"/>
              </w:rPr>
              <w:t>□</w:t>
            </w:r>
            <w:r>
              <w:t xml:space="preserve"> No</w:t>
            </w:r>
          </w:p>
        </w:tc>
      </w:tr>
      <w:tr w:rsidR="00F2289D" w14:paraId="44E4126B" w14:textId="77777777" w:rsidTr="001778BA">
        <w:tc>
          <w:tcPr>
            <w:tcW w:w="9628" w:type="dxa"/>
          </w:tcPr>
          <w:p w14:paraId="184908D2" w14:textId="77777777" w:rsidR="00F2289D" w:rsidRPr="0035401F" w:rsidRDefault="00022191" w:rsidP="001778BA">
            <w:pPr>
              <w:spacing w:before="120" w:after="120"/>
              <w:rPr>
                <w:b/>
              </w:rPr>
            </w:pPr>
            <w:r w:rsidRPr="0035401F">
              <w:rPr>
                <w:b/>
                <w:color w:val="FF0000"/>
              </w:rPr>
              <w:t>Costi ed eventuali agevolazioni</w:t>
            </w:r>
          </w:p>
        </w:tc>
      </w:tr>
      <w:tr w:rsidR="00F2289D" w14:paraId="21C853BC" w14:textId="77777777" w:rsidTr="001778BA">
        <w:tc>
          <w:tcPr>
            <w:tcW w:w="9628" w:type="dxa"/>
          </w:tcPr>
          <w:p w14:paraId="19631ADC" w14:textId="61F4927D" w:rsidR="008A1C26" w:rsidRDefault="00411B4C" w:rsidP="008A1C26">
            <w:pPr>
              <w:spacing w:before="120" w:after="120"/>
            </w:pPr>
            <w:r>
              <w:t>Il cost</w:t>
            </w:r>
            <w:r w:rsidR="00902E47">
              <w:t xml:space="preserve">o del corso è di € </w:t>
            </w:r>
            <w:r w:rsidR="008941BE">
              <w:t>2</w:t>
            </w:r>
            <w:r w:rsidR="004F6A23">
              <w:t>100</w:t>
            </w:r>
            <w:r w:rsidR="008A1C26">
              <w:t xml:space="preserve">,00 </w:t>
            </w:r>
            <w:r w:rsidR="004F6A23">
              <w:t>pagabili a rate.</w:t>
            </w:r>
          </w:p>
          <w:p w14:paraId="02497034" w14:textId="0A0A2079" w:rsidR="008A1C26" w:rsidRDefault="008A1C26" w:rsidP="008A1C26">
            <w:pPr>
              <w:spacing w:before="120" w:after="120"/>
            </w:pPr>
            <w:r>
              <w:t xml:space="preserve">È previsto uno sconto del 10% per coloro che hanno frequentato in precedenza un corso e/o master promosso da Studio RiPsi. </w:t>
            </w:r>
          </w:p>
          <w:p w14:paraId="7CA35A33" w14:textId="64255527" w:rsidR="00D663D2" w:rsidRDefault="000133E4" w:rsidP="00D663D2">
            <w:pPr>
              <w:spacing w:before="120" w:after="120"/>
            </w:pPr>
            <w:r>
              <w:t xml:space="preserve">È previsto uno sconto del 10% per gli </w:t>
            </w:r>
            <w:r w:rsidR="004F6A23">
              <w:t>studenti universitari.</w:t>
            </w:r>
          </w:p>
        </w:tc>
      </w:tr>
      <w:tr w:rsidR="00F2289D" w14:paraId="65B008F1" w14:textId="77777777" w:rsidTr="001778BA">
        <w:tc>
          <w:tcPr>
            <w:tcW w:w="9628" w:type="dxa"/>
          </w:tcPr>
          <w:p w14:paraId="1D411ADB" w14:textId="77777777" w:rsidR="00F2289D" w:rsidRDefault="00022191" w:rsidP="001778BA">
            <w:pPr>
              <w:spacing w:before="120" w:after="120"/>
            </w:pPr>
            <w:r w:rsidRPr="0035401F">
              <w:rPr>
                <w:b/>
                <w:color w:val="FF0000"/>
              </w:rPr>
              <w:lastRenderedPageBreak/>
              <w:t>Costo in Euro complessivo</w:t>
            </w:r>
            <w:r w:rsidRPr="0035401F">
              <w:rPr>
                <w:color w:val="FF0000"/>
              </w:rPr>
              <w:t xml:space="preserve"> (Valore numerico del costo in euro massimo, in assenza di </w:t>
            </w:r>
            <w:r w:rsidR="0001263F">
              <w:rPr>
                <w:color w:val="FF0000"/>
              </w:rPr>
              <w:t xml:space="preserve">sconti ed </w:t>
            </w:r>
            <w:r w:rsidRPr="0035401F">
              <w:rPr>
                <w:color w:val="FF0000"/>
              </w:rPr>
              <w:t>agevolazioni, comprensivo di eventuale IVA)</w:t>
            </w:r>
          </w:p>
        </w:tc>
      </w:tr>
      <w:tr w:rsidR="00F2289D" w14:paraId="06D303D0" w14:textId="77777777" w:rsidTr="001778BA">
        <w:tc>
          <w:tcPr>
            <w:tcW w:w="9628" w:type="dxa"/>
          </w:tcPr>
          <w:p w14:paraId="2D53E709" w14:textId="7AA7612C" w:rsidR="00B37015" w:rsidRDefault="004F6A23" w:rsidP="001778BA">
            <w:pPr>
              <w:spacing w:before="120" w:after="120"/>
            </w:pPr>
            <w:r>
              <w:t>€2100</w:t>
            </w:r>
          </w:p>
        </w:tc>
      </w:tr>
      <w:tr w:rsidR="00F2289D" w14:paraId="5F2AAD3C" w14:textId="77777777" w:rsidTr="001778BA">
        <w:tc>
          <w:tcPr>
            <w:tcW w:w="9628" w:type="dxa"/>
          </w:tcPr>
          <w:p w14:paraId="6845F73C" w14:textId="77777777" w:rsidR="00F2289D" w:rsidRDefault="00022191" w:rsidP="00022191">
            <w:pPr>
              <w:spacing w:before="120" w:after="120"/>
            </w:pPr>
            <w:r w:rsidRPr="0035401F">
              <w:rPr>
                <w:b/>
                <w:color w:val="FF0000"/>
              </w:rPr>
              <w:t>Destinatari</w:t>
            </w:r>
            <w:r w:rsidRPr="0035401F">
              <w:rPr>
                <w:color w:val="FF0000"/>
              </w:rPr>
              <w:t xml:space="preserve"> (ad es., Psicologi, Psicoterapeuti, Medici, Assistenti sociali, Laureandi in Psicologia ecc.)</w:t>
            </w:r>
          </w:p>
        </w:tc>
      </w:tr>
      <w:tr w:rsidR="00022191" w14:paraId="7EC5DD09" w14:textId="77777777" w:rsidTr="00022191">
        <w:tc>
          <w:tcPr>
            <w:tcW w:w="9628" w:type="dxa"/>
          </w:tcPr>
          <w:p w14:paraId="0344BAFB" w14:textId="096DFF0B" w:rsidR="00022191" w:rsidRDefault="008941BE" w:rsidP="00022191">
            <w:pPr>
              <w:spacing w:before="120" w:after="120"/>
            </w:pPr>
            <w:r>
              <w:t>Sono ammessi al master: Psicologi, Psicoterapeuti, Psichiatri, Neuropsichiatri Infantili.</w:t>
            </w:r>
          </w:p>
        </w:tc>
      </w:tr>
      <w:tr w:rsidR="00022191" w14:paraId="120059C6" w14:textId="77777777" w:rsidTr="00022191">
        <w:tc>
          <w:tcPr>
            <w:tcW w:w="9628" w:type="dxa"/>
          </w:tcPr>
          <w:p w14:paraId="07BDA8C6" w14:textId="77777777" w:rsidR="00022191" w:rsidRDefault="00022191" w:rsidP="0035401F">
            <w:pPr>
              <w:spacing w:before="120" w:after="120"/>
            </w:pPr>
            <w:r w:rsidRPr="0035401F">
              <w:rPr>
                <w:b/>
                <w:color w:val="FF0000"/>
              </w:rPr>
              <w:t>Cors</w:t>
            </w:r>
            <w:r w:rsidR="0035401F" w:rsidRPr="0035401F">
              <w:rPr>
                <w:b/>
                <w:color w:val="FF0000"/>
              </w:rPr>
              <w:t>o</w:t>
            </w:r>
            <w:r w:rsidRPr="0035401F">
              <w:rPr>
                <w:b/>
                <w:color w:val="FF0000"/>
              </w:rPr>
              <w:t xml:space="preserve"> dedicat</w:t>
            </w:r>
            <w:r w:rsidR="0035401F" w:rsidRPr="0035401F">
              <w:rPr>
                <w:b/>
                <w:color w:val="FF0000"/>
              </w:rPr>
              <w:t>o</w:t>
            </w:r>
            <w:r w:rsidRPr="0035401F">
              <w:rPr>
                <w:b/>
                <w:color w:val="FF0000"/>
              </w:rPr>
              <w:t xml:space="preserve"> esclusivamente a psicologi/psicoterapeuti</w:t>
            </w:r>
            <w:r w:rsidR="0035401F" w:rsidRPr="0035401F">
              <w:rPr>
                <w:b/>
                <w:color w:val="FF0000"/>
              </w:rPr>
              <w:t xml:space="preserve">, </w:t>
            </w:r>
            <w:r w:rsidRPr="0035401F">
              <w:rPr>
                <w:b/>
                <w:color w:val="FF0000"/>
              </w:rPr>
              <w:t>e</w:t>
            </w:r>
            <w:r w:rsidR="0035401F" w:rsidRPr="0035401F">
              <w:rPr>
                <w:b/>
                <w:color w:val="FF0000"/>
              </w:rPr>
              <w:t>d eventualmente a</w:t>
            </w:r>
            <w:r w:rsidRPr="0035401F">
              <w:rPr>
                <w:b/>
                <w:color w:val="FF0000"/>
              </w:rPr>
              <w:t xml:space="preserve"> medici specializzat</w:t>
            </w:r>
            <w:r w:rsidR="0035401F" w:rsidRPr="0035401F">
              <w:rPr>
                <w:b/>
                <w:color w:val="FF0000"/>
              </w:rPr>
              <w:t>i in psichiatria o psicoterapia</w:t>
            </w:r>
            <w:r w:rsidR="0035401F" w:rsidRPr="0035401F">
              <w:rPr>
                <w:color w:val="FF0000"/>
              </w:rPr>
              <w:t xml:space="preserve"> </w:t>
            </w:r>
            <w:r w:rsidR="0035401F" w:rsidRPr="00F2289D">
              <w:rPr>
                <w:color w:val="FF0000"/>
              </w:rPr>
              <w:t>(Sostituire con una x la casella corretta)</w:t>
            </w:r>
          </w:p>
        </w:tc>
      </w:tr>
      <w:tr w:rsidR="00022191" w14:paraId="436F7BBA" w14:textId="77777777" w:rsidTr="00022191">
        <w:tc>
          <w:tcPr>
            <w:tcW w:w="9628" w:type="dxa"/>
          </w:tcPr>
          <w:p w14:paraId="3280A9FE" w14:textId="2B2D6B33" w:rsidR="0035401F" w:rsidRDefault="00411B4C" w:rsidP="0035401F">
            <w:pPr>
              <w:spacing w:before="120" w:after="120"/>
            </w:pPr>
            <w:r>
              <w:rPr>
                <w:rFonts w:ascii="Segoe UI" w:hAnsi="Segoe UI" w:cs="Segoe UI"/>
              </w:rPr>
              <w:t>x</w:t>
            </w:r>
            <w:r w:rsidR="0035401F">
              <w:t xml:space="preserve"> Sì</w:t>
            </w:r>
          </w:p>
          <w:p w14:paraId="0D063D6F" w14:textId="4BB8B341" w:rsidR="00022191" w:rsidRDefault="00411B4C" w:rsidP="0035401F">
            <w:pPr>
              <w:spacing w:before="120" w:after="120"/>
            </w:pPr>
            <w:r>
              <w:rPr>
                <w:rFonts w:ascii="Segoe UI" w:hAnsi="Segoe UI" w:cs="Segoe UI"/>
              </w:rPr>
              <w:t>□</w:t>
            </w:r>
            <w:r w:rsidR="00D358BE">
              <w:rPr>
                <w:rFonts w:ascii="Segoe UI" w:hAnsi="Segoe UI" w:cs="Segoe UI"/>
              </w:rPr>
              <w:t xml:space="preserve"> </w:t>
            </w:r>
            <w:r w:rsidR="0035401F">
              <w:t>No</w:t>
            </w:r>
          </w:p>
        </w:tc>
      </w:tr>
      <w:tr w:rsidR="00022191" w14:paraId="0BA87F51" w14:textId="77777777" w:rsidTr="00022191">
        <w:tc>
          <w:tcPr>
            <w:tcW w:w="9628" w:type="dxa"/>
          </w:tcPr>
          <w:p w14:paraId="26EA7573" w14:textId="77777777" w:rsidR="00022191" w:rsidRDefault="0035401F" w:rsidP="002B25E7">
            <w:pPr>
              <w:spacing w:before="120" w:after="120"/>
            </w:pPr>
            <w:r w:rsidRPr="0035401F">
              <w:rPr>
                <w:b/>
                <w:color w:val="FF0000"/>
              </w:rPr>
              <w:t xml:space="preserve">Contenuti didattici </w:t>
            </w:r>
            <w:r w:rsidRPr="0035401F">
              <w:rPr>
                <w:color w:val="FF0000"/>
              </w:rPr>
              <w:t>(Breve descrizione del programma del corso e dei principali contenuti didattici)</w:t>
            </w:r>
          </w:p>
        </w:tc>
      </w:tr>
      <w:tr w:rsidR="00022191" w14:paraId="72BCD0EE" w14:textId="77777777" w:rsidTr="00022191">
        <w:tc>
          <w:tcPr>
            <w:tcW w:w="9628" w:type="dxa"/>
          </w:tcPr>
          <w:p w14:paraId="0BE3B207" w14:textId="77777777" w:rsidR="000133E4" w:rsidRPr="000133E4" w:rsidRDefault="000133E4" w:rsidP="000133E4">
            <w:pPr>
              <w:spacing w:before="120" w:after="120"/>
              <w:rPr>
                <w:b/>
              </w:rPr>
            </w:pPr>
            <w:r w:rsidRPr="000133E4">
              <w:rPr>
                <w:b/>
              </w:rPr>
              <w:t>1. INTRODUZIONE ALLA TERAPIA COGNITIVO-COMPORTAMENTALE</w:t>
            </w:r>
          </w:p>
          <w:p w14:paraId="438D2F36" w14:textId="77777777" w:rsidR="000133E4" w:rsidRPr="000133E4" w:rsidRDefault="000133E4" w:rsidP="000133E4">
            <w:pPr>
              <w:spacing w:before="120" w:after="120"/>
              <w:rPr>
                <w:bCs/>
              </w:rPr>
            </w:pPr>
            <w:r w:rsidRPr="000133E4">
              <w:rPr>
                <w:bCs/>
              </w:rPr>
              <w:t xml:space="preserve">- I riferimenti teorici del master: gli autori della psicoterapia cognitivo-comportamentale. </w:t>
            </w:r>
          </w:p>
          <w:p w14:paraId="1A58F3FA" w14:textId="77777777" w:rsidR="000133E4" w:rsidRPr="000133E4" w:rsidRDefault="000133E4" w:rsidP="000133E4">
            <w:pPr>
              <w:spacing w:before="120" w:after="120"/>
              <w:rPr>
                <w:bCs/>
              </w:rPr>
            </w:pPr>
            <w:r w:rsidRPr="000133E4">
              <w:rPr>
                <w:bCs/>
              </w:rPr>
              <w:t xml:space="preserve">- La cornice applicativa dell’approccio cognitivo-comportamentale: teoria della mente, teoria della </w:t>
            </w:r>
          </w:p>
          <w:p w14:paraId="61946AA0" w14:textId="77777777" w:rsidR="000133E4" w:rsidRPr="000133E4" w:rsidRDefault="000133E4" w:rsidP="000133E4">
            <w:pPr>
              <w:spacing w:before="120" w:after="120"/>
              <w:rPr>
                <w:bCs/>
              </w:rPr>
            </w:pPr>
            <w:r w:rsidRPr="000133E4">
              <w:rPr>
                <w:bCs/>
              </w:rPr>
              <w:t xml:space="preserve">tecnica, teoria del disturbo. </w:t>
            </w:r>
          </w:p>
          <w:p w14:paraId="15CB6DCB" w14:textId="77777777" w:rsidR="000133E4" w:rsidRPr="000133E4" w:rsidRDefault="000133E4" w:rsidP="000133E4">
            <w:pPr>
              <w:spacing w:before="120" w:after="120"/>
              <w:rPr>
                <w:bCs/>
              </w:rPr>
            </w:pPr>
            <w:r w:rsidRPr="000133E4">
              <w:rPr>
                <w:bCs/>
              </w:rPr>
              <w:t xml:space="preserve">- Evoluzione dei quadri teorici di riferimento: I ondata, II ondata, III ondata della psicoterapia </w:t>
            </w:r>
          </w:p>
          <w:p w14:paraId="383FCD47" w14:textId="77777777" w:rsidR="000133E4" w:rsidRPr="000133E4" w:rsidRDefault="000133E4" w:rsidP="000133E4">
            <w:pPr>
              <w:spacing w:before="120" w:after="120"/>
              <w:rPr>
                <w:bCs/>
              </w:rPr>
            </w:pPr>
            <w:r w:rsidRPr="000133E4">
              <w:rPr>
                <w:bCs/>
              </w:rPr>
              <w:t xml:space="preserve">cognitivo-comportamentale. </w:t>
            </w:r>
          </w:p>
          <w:p w14:paraId="02B2F00B" w14:textId="77777777" w:rsidR="000133E4" w:rsidRPr="000133E4" w:rsidRDefault="000133E4" w:rsidP="000133E4">
            <w:pPr>
              <w:spacing w:before="120" w:after="120"/>
              <w:rPr>
                <w:bCs/>
              </w:rPr>
            </w:pPr>
            <w:r w:rsidRPr="000133E4">
              <w:rPr>
                <w:bCs/>
              </w:rPr>
              <w:t xml:space="preserve">- Aspetti applicativi iniziali: disposizione del setting, procedure di assessment, psicoeducazione del </w:t>
            </w:r>
          </w:p>
          <w:p w14:paraId="25AF81E8" w14:textId="77777777" w:rsidR="000133E4" w:rsidRPr="000133E4" w:rsidRDefault="000133E4" w:rsidP="000133E4">
            <w:pPr>
              <w:spacing w:before="120" w:after="120"/>
              <w:rPr>
                <w:bCs/>
              </w:rPr>
            </w:pPr>
            <w:r w:rsidRPr="000133E4">
              <w:rPr>
                <w:bCs/>
              </w:rPr>
              <w:t xml:space="preserve">paziente, homework, concettualizzazione del caso, condivisione in seduta degli obiettivi </w:t>
            </w:r>
          </w:p>
          <w:p w14:paraId="591765B1" w14:textId="77777777" w:rsidR="000133E4" w:rsidRPr="000133E4" w:rsidRDefault="000133E4" w:rsidP="000133E4">
            <w:pPr>
              <w:spacing w:before="120" w:after="120"/>
              <w:rPr>
                <w:bCs/>
              </w:rPr>
            </w:pPr>
            <w:r w:rsidRPr="000133E4">
              <w:rPr>
                <w:bCs/>
              </w:rPr>
              <w:t xml:space="preserve">terapeutici. </w:t>
            </w:r>
          </w:p>
          <w:p w14:paraId="71A521EC" w14:textId="77777777" w:rsidR="000133E4" w:rsidRPr="000133E4" w:rsidRDefault="000133E4" w:rsidP="000133E4">
            <w:pPr>
              <w:spacing w:before="120" w:after="120"/>
              <w:rPr>
                <w:bCs/>
              </w:rPr>
            </w:pPr>
            <w:r w:rsidRPr="000133E4">
              <w:rPr>
                <w:bCs/>
              </w:rPr>
              <w:t xml:space="preserve">- La tecnica di base dell’ABC (ABC cognitivo e ABC comportamentale) e sue applicazioni in ambito </w:t>
            </w:r>
          </w:p>
          <w:p w14:paraId="671346C7" w14:textId="77777777" w:rsidR="000133E4" w:rsidRPr="000133E4" w:rsidRDefault="000133E4" w:rsidP="000133E4">
            <w:pPr>
              <w:spacing w:before="120" w:after="120"/>
              <w:rPr>
                <w:bCs/>
              </w:rPr>
            </w:pPr>
            <w:r w:rsidRPr="000133E4">
              <w:rPr>
                <w:bCs/>
              </w:rPr>
              <w:t xml:space="preserve">cognitivo (es. disputing/questioning e ristrutturazione cognitiva) e comportamentale (esposizioni in </w:t>
            </w:r>
          </w:p>
          <w:p w14:paraId="698F3DCC" w14:textId="77777777" w:rsidR="000133E4" w:rsidRPr="000133E4" w:rsidRDefault="000133E4" w:rsidP="000133E4">
            <w:pPr>
              <w:spacing w:before="120" w:after="120"/>
              <w:rPr>
                <w:bCs/>
              </w:rPr>
            </w:pPr>
            <w:r w:rsidRPr="000133E4">
              <w:rPr>
                <w:bCs/>
              </w:rPr>
              <w:t xml:space="preserve">vivo e in vitro). </w:t>
            </w:r>
          </w:p>
          <w:p w14:paraId="37429E77" w14:textId="77777777" w:rsidR="000133E4" w:rsidRPr="000133E4" w:rsidRDefault="000133E4" w:rsidP="000133E4">
            <w:pPr>
              <w:spacing w:before="120" w:after="120"/>
              <w:rPr>
                <w:bCs/>
              </w:rPr>
            </w:pPr>
            <w:r w:rsidRPr="000133E4">
              <w:rPr>
                <w:bCs/>
              </w:rPr>
              <w:t xml:space="preserve">- Linee guida NICE e prove di efficacia della psicoterapia cognitivo-comportamentale. </w:t>
            </w:r>
          </w:p>
          <w:p w14:paraId="11C60F87" w14:textId="77777777" w:rsidR="000133E4" w:rsidRPr="000133E4" w:rsidRDefault="000133E4" w:rsidP="000133E4">
            <w:pPr>
              <w:spacing w:before="120" w:after="120"/>
              <w:rPr>
                <w:bCs/>
              </w:rPr>
            </w:pPr>
            <w:r w:rsidRPr="000133E4">
              <w:rPr>
                <w:bCs/>
              </w:rPr>
              <w:t xml:space="preserve">- I riferimenti teorici dell’ACT (Acceptance and Committment Therapy). </w:t>
            </w:r>
          </w:p>
          <w:p w14:paraId="31488606" w14:textId="77777777" w:rsidR="000133E4" w:rsidRPr="000133E4" w:rsidRDefault="000133E4" w:rsidP="000133E4">
            <w:pPr>
              <w:spacing w:before="120" w:after="120"/>
              <w:rPr>
                <w:bCs/>
              </w:rPr>
            </w:pPr>
            <w:r w:rsidRPr="000133E4">
              <w:rPr>
                <w:bCs/>
              </w:rPr>
              <w:t>- Analisi di casi, esercizi esperienziali ed esercitazioni saranno trasversali a tutto il primo modulo</w:t>
            </w:r>
          </w:p>
          <w:p w14:paraId="38032CC1" w14:textId="39FCC619" w:rsidR="00902E47" w:rsidRDefault="00902E47" w:rsidP="000133E4">
            <w:pPr>
              <w:spacing w:before="120" w:after="120"/>
            </w:pPr>
            <w:r w:rsidRPr="00902E47">
              <w:t xml:space="preserve"> </w:t>
            </w:r>
          </w:p>
          <w:p w14:paraId="541FD5F5" w14:textId="77777777" w:rsidR="000133E4" w:rsidRDefault="000133E4" w:rsidP="00411B4C">
            <w:pPr>
              <w:spacing w:before="120" w:after="120"/>
            </w:pPr>
            <w:r w:rsidRPr="000133E4">
              <w:rPr>
                <w:b/>
                <w:bCs/>
              </w:rPr>
              <w:t>2. STRUMENTI E TECNICHE PER L’ETA’ ADULTA</w:t>
            </w:r>
            <w:r w:rsidRPr="000133E4">
              <w:t xml:space="preserve"> </w:t>
            </w:r>
          </w:p>
          <w:p w14:paraId="67E415FA" w14:textId="77777777" w:rsidR="000133E4" w:rsidRDefault="000133E4" w:rsidP="00411B4C">
            <w:pPr>
              <w:spacing w:before="120" w:after="120"/>
            </w:pPr>
            <w:r w:rsidRPr="000133E4">
              <w:t xml:space="preserve">- I trattamenti per gli adulti nella I ondata: assessment e trattamento di disturbi d’ansia e disturbi depressivi. </w:t>
            </w:r>
          </w:p>
          <w:p w14:paraId="36DF27E5" w14:textId="2A0A4ACB" w:rsidR="000133E4" w:rsidRDefault="000133E4" w:rsidP="00411B4C">
            <w:pPr>
              <w:spacing w:before="120" w:after="120"/>
            </w:pPr>
            <w:r w:rsidRPr="000133E4">
              <w:t xml:space="preserve">- I trattamenti per gli adulti nella III ondata: assessment e trattamento di disturbi di personalità: </w:t>
            </w:r>
          </w:p>
          <w:p w14:paraId="52741E9E" w14:textId="20BB57DC" w:rsidR="000133E4" w:rsidRPr="00B24BAD" w:rsidRDefault="000133E4" w:rsidP="00411B4C">
            <w:pPr>
              <w:spacing w:before="120" w:after="120"/>
              <w:rPr>
                <w:lang w:val="en-US"/>
              </w:rPr>
            </w:pPr>
            <w:r w:rsidRPr="00B24BAD">
              <w:rPr>
                <w:lang w:val="en-US"/>
              </w:rPr>
              <w:t xml:space="preserve">• MCT – Metacognitive Therapy </w:t>
            </w:r>
          </w:p>
          <w:p w14:paraId="75A04671" w14:textId="77777777" w:rsidR="000133E4" w:rsidRPr="00B24BAD" w:rsidRDefault="000133E4" w:rsidP="00411B4C">
            <w:pPr>
              <w:spacing w:before="120" w:after="120"/>
              <w:rPr>
                <w:lang w:val="en-US"/>
              </w:rPr>
            </w:pPr>
            <w:r w:rsidRPr="00B24BAD">
              <w:rPr>
                <w:lang w:val="en-US"/>
              </w:rPr>
              <w:t xml:space="preserve">• Mindfulness </w:t>
            </w:r>
          </w:p>
          <w:p w14:paraId="405FA4AC" w14:textId="3E2391E1" w:rsidR="000133E4" w:rsidRPr="00B24BAD" w:rsidRDefault="000133E4" w:rsidP="00411B4C">
            <w:pPr>
              <w:spacing w:before="120" w:after="120"/>
              <w:rPr>
                <w:lang w:val="en-US"/>
              </w:rPr>
            </w:pPr>
            <w:r w:rsidRPr="00B24BAD">
              <w:rPr>
                <w:lang w:val="en-US"/>
              </w:rPr>
              <w:t xml:space="preserve">• ACT – Acceptance and Committment Therapy </w:t>
            </w:r>
          </w:p>
          <w:p w14:paraId="42805566" w14:textId="77777777" w:rsidR="000133E4" w:rsidRPr="00B24BAD" w:rsidRDefault="000133E4" w:rsidP="00411B4C">
            <w:pPr>
              <w:spacing w:before="120" w:after="120"/>
              <w:rPr>
                <w:lang w:val="en-US"/>
              </w:rPr>
            </w:pPr>
            <w:r w:rsidRPr="00B24BAD">
              <w:rPr>
                <w:lang w:val="en-US"/>
              </w:rPr>
              <w:t xml:space="preserve">• DBT – Dialectical Behavior Therapy </w:t>
            </w:r>
          </w:p>
          <w:p w14:paraId="317DD9A7" w14:textId="4413B129" w:rsidR="000133E4" w:rsidRPr="00B24BAD" w:rsidRDefault="000133E4" w:rsidP="00411B4C">
            <w:pPr>
              <w:spacing w:before="120" w:after="120"/>
              <w:rPr>
                <w:lang w:val="en-US"/>
              </w:rPr>
            </w:pPr>
            <w:r w:rsidRPr="00B24BAD">
              <w:rPr>
                <w:lang w:val="en-US"/>
              </w:rPr>
              <w:t xml:space="preserve">• Schema Therapy </w:t>
            </w:r>
          </w:p>
          <w:p w14:paraId="42733F28" w14:textId="412A4C8C" w:rsidR="000133E4" w:rsidRDefault="000133E4" w:rsidP="00411B4C">
            <w:pPr>
              <w:spacing w:before="120" w:after="120"/>
            </w:pPr>
            <w:r w:rsidRPr="000133E4">
              <w:t>• C</w:t>
            </w:r>
            <w:r w:rsidR="00EE79E8">
              <w:t>B</w:t>
            </w:r>
            <w:r w:rsidRPr="000133E4">
              <w:t>T</w:t>
            </w:r>
            <w:r w:rsidR="00EE79E8">
              <w:t>-FT</w:t>
            </w:r>
            <w:r w:rsidRPr="000133E4">
              <w:t xml:space="preserve"> – Compassion Focused Therapy </w:t>
            </w:r>
          </w:p>
          <w:p w14:paraId="03392B62" w14:textId="5450FFD4" w:rsidR="000133E4" w:rsidRDefault="000133E4" w:rsidP="00411B4C">
            <w:pPr>
              <w:spacing w:before="120" w:after="120"/>
            </w:pPr>
            <w:r w:rsidRPr="000133E4">
              <w:lastRenderedPageBreak/>
              <w:t xml:space="preserve">- Analisi di casi, esercizi esperienziali ed esercitazioni saranno trasversali a tutto il primo modulo </w:t>
            </w:r>
          </w:p>
          <w:p w14:paraId="570FEFFC" w14:textId="5A4AC4E3" w:rsidR="007178E7" w:rsidRDefault="007178E7" w:rsidP="00902E47">
            <w:pPr>
              <w:spacing w:before="120" w:after="120"/>
            </w:pPr>
          </w:p>
          <w:p w14:paraId="7A7C3465" w14:textId="56C30C7E" w:rsidR="000133E4" w:rsidRDefault="000133E4" w:rsidP="00902E47">
            <w:pPr>
              <w:spacing w:before="120" w:after="120"/>
              <w:rPr>
                <w:b/>
                <w:bCs/>
              </w:rPr>
            </w:pPr>
            <w:r w:rsidRPr="000133E4">
              <w:rPr>
                <w:b/>
                <w:bCs/>
              </w:rPr>
              <w:t xml:space="preserve">3. STRUMENTI E TECNICHE PER L’ETA’ </w:t>
            </w:r>
            <w:r w:rsidR="00EE79E8">
              <w:rPr>
                <w:b/>
                <w:bCs/>
              </w:rPr>
              <w:t>EVOLUTIVA</w:t>
            </w:r>
          </w:p>
          <w:p w14:paraId="228B5166" w14:textId="77777777" w:rsidR="000133E4" w:rsidRDefault="000133E4" w:rsidP="00902E47">
            <w:pPr>
              <w:spacing w:before="120" w:after="120"/>
            </w:pPr>
            <w:r>
              <w:t xml:space="preserve">- Quadri teorici di riferimento per interventi cognitivi e comportamentali con bambini e adolescenti. </w:t>
            </w:r>
          </w:p>
          <w:p w14:paraId="2C641006" w14:textId="15C786CE" w:rsidR="000133E4" w:rsidRDefault="000133E4" w:rsidP="00902E47">
            <w:pPr>
              <w:spacing w:before="120" w:after="120"/>
            </w:pPr>
            <w:r>
              <w:t xml:space="preserve">- Strumenti di assessment individuale e familiare. </w:t>
            </w:r>
          </w:p>
          <w:p w14:paraId="1F09B3BE" w14:textId="524140E9" w:rsidR="000133E4" w:rsidRDefault="000133E4" w:rsidP="00902E47">
            <w:pPr>
              <w:spacing w:before="120" w:after="120"/>
            </w:pPr>
            <w:r>
              <w:t xml:space="preserve">- Applicazione dell’approccio cognitivo-comportamentale nei principali disturbi – assessment e trattamento di: </w:t>
            </w:r>
          </w:p>
          <w:p w14:paraId="4D19DCF8" w14:textId="3D6D23F8" w:rsidR="000133E4" w:rsidRDefault="000133E4" w:rsidP="00902E47">
            <w:pPr>
              <w:spacing w:before="120" w:after="120"/>
            </w:pPr>
            <w:r>
              <w:t xml:space="preserve">• Disturbi d’ansia: protocolli di intervento </w:t>
            </w:r>
          </w:p>
          <w:p w14:paraId="79AC86AE" w14:textId="77777777" w:rsidR="000133E4" w:rsidRDefault="000133E4" w:rsidP="00902E47">
            <w:pPr>
              <w:spacing w:before="120" w:after="120"/>
            </w:pPr>
            <w:r>
              <w:t xml:space="preserve">• Disturbi “depressivi”: protocolli di intervento </w:t>
            </w:r>
          </w:p>
          <w:p w14:paraId="2BCFA949" w14:textId="3B4FA653" w:rsidR="000133E4" w:rsidRDefault="000133E4" w:rsidP="00902E47">
            <w:pPr>
              <w:spacing w:before="120" w:after="120"/>
            </w:pPr>
            <w:r>
              <w:t xml:space="preserve">• CBT-FT (terapia cognitivo-comportamentale-focus trauma) </w:t>
            </w:r>
          </w:p>
          <w:p w14:paraId="3573ECC9" w14:textId="77777777" w:rsidR="000133E4" w:rsidRPr="00B24BAD" w:rsidRDefault="000133E4" w:rsidP="00902E47">
            <w:pPr>
              <w:spacing w:before="120" w:after="120"/>
              <w:rPr>
                <w:lang w:val="en-US"/>
              </w:rPr>
            </w:pPr>
            <w:r w:rsidRPr="00B24BAD">
              <w:rPr>
                <w:lang w:val="en-US"/>
              </w:rPr>
              <w:t xml:space="preserve">• Mindfulness per l’età evolutiva </w:t>
            </w:r>
          </w:p>
          <w:p w14:paraId="2586DCA3" w14:textId="77777777" w:rsidR="000133E4" w:rsidRDefault="000133E4" w:rsidP="00902E47">
            <w:pPr>
              <w:spacing w:before="120" w:after="120"/>
              <w:rPr>
                <w:lang w:val="en-US"/>
              </w:rPr>
            </w:pPr>
            <w:r w:rsidRPr="000133E4">
              <w:rPr>
                <w:lang w:val="en-US"/>
              </w:rPr>
              <w:t xml:space="preserve">• Schema Therapy </w:t>
            </w:r>
          </w:p>
          <w:p w14:paraId="443E941E" w14:textId="6AB7BAD1" w:rsidR="000133E4" w:rsidRPr="000133E4" w:rsidRDefault="000133E4" w:rsidP="00902E47">
            <w:pPr>
              <w:spacing w:before="120" w:after="120"/>
              <w:rPr>
                <w:lang w:val="en-US"/>
              </w:rPr>
            </w:pPr>
            <w:r w:rsidRPr="000133E4">
              <w:rPr>
                <w:lang w:val="en-US"/>
              </w:rPr>
              <w:t xml:space="preserve">• ACT per adolescenti (Acceptance and Committment Therapy </w:t>
            </w:r>
          </w:p>
          <w:p w14:paraId="2947AAB8" w14:textId="77777777" w:rsidR="000133E4" w:rsidRDefault="000133E4" w:rsidP="00902E47">
            <w:pPr>
              <w:spacing w:before="120" w:after="120"/>
            </w:pPr>
            <w:r>
              <w:t xml:space="preserve">• DBT applicata all’adolescenza </w:t>
            </w:r>
          </w:p>
          <w:p w14:paraId="712C8757" w14:textId="41CB2498" w:rsidR="000133E4" w:rsidRDefault="000133E4" w:rsidP="00902E47">
            <w:pPr>
              <w:spacing w:before="120" w:after="120"/>
            </w:pPr>
            <w:r>
              <w:t>- Analisi di casi, esercizi esperienziali ed esercitazioni saranno trasversali a tutto il primo modulo</w:t>
            </w:r>
          </w:p>
          <w:p w14:paraId="5A29054A" w14:textId="197679D4" w:rsidR="000133E4" w:rsidRDefault="000133E4" w:rsidP="00902E47">
            <w:pPr>
              <w:spacing w:before="120" w:after="120"/>
            </w:pPr>
          </w:p>
        </w:tc>
      </w:tr>
      <w:tr w:rsidR="0035401F" w14:paraId="59D11787" w14:textId="77777777" w:rsidTr="0035401F">
        <w:tc>
          <w:tcPr>
            <w:tcW w:w="9628" w:type="dxa"/>
          </w:tcPr>
          <w:p w14:paraId="50A82DA0" w14:textId="77777777" w:rsidR="0035401F" w:rsidRPr="0035401F" w:rsidRDefault="0035401F" w:rsidP="002B25E7">
            <w:pPr>
              <w:spacing w:before="120" w:after="120"/>
              <w:rPr>
                <w:color w:val="FF0000"/>
              </w:rPr>
            </w:pPr>
            <w:r w:rsidRPr="0035401F">
              <w:rPr>
                <w:b/>
                <w:color w:val="FF0000"/>
              </w:rPr>
              <w:lastRenderedPageBreak/>
              <w:t>Elenco Docenti con breve CV</w:t>
            </w:r>
            <w:r w:rsidRPr="0035401F">
              <w:rPr>
                <w:color w:val="FF0000"/>
              </w:rPr>
              <w:t>, ad es:</w:t>
            </w:r>
          </w:p>
          <w:p w14:paraId="5EEB3401" w14:textId="77777777" w:rsidR="0035401F" w:rsidRPr="0035401F" w:rsidRDefault="0035401F" w:rsidP="002B25E7">
            <w:pPr>
              <w:spacing w:before="120" w:after="120"/>
              <w:rPr>
                <w:color w:val="FF0000"/>
              </w:rPr>
            </w:pPr>
            <w:r w:rsidRPr="0035401F">
              <w:rPr>
                <w:color w:val="FF0000"/>
              </w:rPr>
              <w:t>Dott. Mario Rossi - Psicologo, Psicoterapeuta, Libero Professionista, Autore del Libro X.</w:t>
            </w:r>
          </w:p>
          <w:p w14:paraId="00370540" w14:textId="77777777" w:rsidR="0035401F" w:rsidRDefault="0035401F" w:rsidP="002B25E7">
            <w:pPr>
              <w:spacing w:before="120" w:after="120"/>
            </w:pPr>
            <w:r w:rsidRPr="0035401F">
              <w:rPr>
                <w:color w:val="FF0000"/>
              </w:rPr>
              <w:t>Prof.ssa Maria Bianchi - Medico, Psicoterapeuta, Docente presso l’Università Statale di Milano, Autrice di numerose pubblicazioni nell’ambito della Psicologia dello Sviluppo.</w:t>
            </w:r>
          </w:p>
        </w:tc>
      </w:tr>
      <w:tr w:rsidR="0035401F" w14:paraId="6EDA886B" w14:textId="77777777" w:rsidTr="0035401F">
        <w:tc>
          <w:tcPr>
            <w:tcW w:w="9628" w:type="dxa"/>
          </w:tcPr>
          <w:p w14:paraId="68A7FF75" w14:textId="77777777" w:rsidR="00EE79E8" w:rsidRPr="00EE79E8" w:rsidRDefault="00EE79E8" w:rsidP="00EE79E8">
            <w:pPr>
              <w:spacing w:before="120" w:after="120"/>
              <w:jc w:val="both"/>
            </w:pPr>
            <w:r w:rsidRPr="00EE79E8">
              <w:rPr>
                <w:b/>
                <w:bCs/>
              </w:rPr>
              <w:t>Laura Beccia,</w:t>
            </w:r>
            <w:r w:rsidRPr="00EE79E8">
              <w:t xml:space="preserve"> Psicologa-Psicoterapeuta a orientamento cognitivo-comportamentale e per la Schema Therapy; Presidente della Società Italiana Schema Therapy (S.I.S.T); Supervisore riconosciuto dalla Società Internazionale International Society of Schema Therapy (ISST).</w:t>
            </w:r>
            <w:r w:rsidRPr="00EE79E8">
              <w:br/>
              <w:t>Socio dell’Istituto di Scienze Cognitive e cofondatore della Società Italiana per la Schema Therapy oltre che responsabile dello Schema Therapy Center di Saronno nel Centro di psicoterapia integrata. Portavoce della SIST per il Nord Italia. Cofondatore e responsabile del CIDA (centro Italiani Disturbi Alimentari) Milano.</w:t>
            </w:r>
          </w:p>
          <w:p w14:paraId="10002D22" w14:textId="77777777" w:rsidR="00EE79E8" w:rsidRPr="00EE79E8" w:rsidRDefault="00EE79E8" w:rsidP="00EE79E8">
            <w:pPr>
              <w:spacing w:before="120" w:after="120"/>
              <w:jc w:val="both"/>
            </w:pPr>
            <w:r w:rsidRPr="00EE79E8">
              <w:rPr>
                <w:b/>
                <w:bCs/>
              </w:rPr>
              <w:t>Silvia Bosio</w:t>
            </w:r>
            <w:r w:rsidRPr="00EE79E8">
              <w:t>, Psicologa, Psicodiagnosta, in formazione per Psicoterapeuta a orientamento cognitivo e cognitivo-comportamentale; responsabile dell’area Progettazione di eventi formativi per conto di Studio Associato RiPsi; socia SITCC (Società Italiana di Terapia Comportamentale e Cognitiva), affiliata SIDBT (Società Italiana DBT) e socia ACT Italia; certificata CBT Essential e Primary Practicum REBT; opera come libera professionista in ambito clinico, scolastico e giuridico con utenti di età evolutiva e adulta. Si occupa di formazione presso scuole di ogni ordine e grado e svolge interventi formativi rivolti alla cittadinanza interagendo con realtà socio-territoriali. Si è occupata per alcuni anni di formazione alla Polizia locale per conto di Regione Lombardia.</w:t>
            </w:r>
          </w:p>
          <w:p w14:paraId="71D02DF7" w14:textId="77777777" w:rsidR="00EE79E8" w:rsidRPr="00EE79E8" w:rsidRDefault="00EE79E8" w:rsidP="00EE79E8">
            <w:pPr>
              <w:spacing w:before="120" w:after="120"/>
              <w:jc w:val="both"/>
            </w:pPr>
            <w:r w:rsidRPr="00EE79E8">
              <w:rPr>
                <w:b/>
                <w:bCs/>
              </w:rPr>
              <w:t>Monica Durante,</w:t>
            </w:r>
            <w:r w:rsidRPr="00EE79E8">
              <w:t xml:space="preserve"> Psicologa, Psicoterapeuta a orientamento cognitivo costruttivista. Dirigente psicologa presso ASST Milano Ovest, Unità di Neuropsichiatria Infantile e Ambulatorio Regionale Specialistico per la Diagnosi e Cura dell’ADHD presso l’Ospedale di Legnano. Terapeuta formata in EMDR, riconosciuta da EMDR Europe Association con la qualifica di Pratictioner. Specializzata nella diagnosi dei Disturbi Specifici di Apprendimento. Socio della Società Italiana di Terapia Cognitivo Comportamentale – SITCC.</w:t>
            </w:r>
          </w:p>
          <w:p w14:paraId="5A805AE9" w14:textId="77777777" w:rsidR="00EE79E8" w:rsidRPr="00EE79E8" w:rsidRDefault="00EE79E8" w:rsidP="00EE79E8">
            <w:pPr>
              <w:spacing w:before="120" w:after="120"/>
              <w:jc w:val="both"/>
            </w:pPr>
            <w:r w:rsidRPr="00EE79E8">
              <w:rPr>
                <w:b/>
                <w:bCs/>
              </w:rPr>
              <w:t>Valeria Garavaglia,</w:t>
            </w:r>
            <w:r w:rsidRPr="00EE79E8">
              <w:t xml:space="preserve"> Psicologa e Psicoterapeuta a orientamento cognitivo costruttivista. Terapeuta EMDR (Practitioner) per il trattamento del trauma e dello stress. Si occupa di psicoterapia con bambini, adolescenti e adulti e di consulenza genitoriale. Per l’età evolutiva, si interessa anche di orientamento alla scelta scolastica – professionale e di prevenzione. Effettua valutazioni diagnostiche per la prima certificazione di DSA all’interno di un’équipe riconosciuta ex ASL Milano1. Istruttrice di protocolli </w:t>
            </w:r>
            <w:r w:rsidRPr="00EE79E8">
              <w:lastRenderedPageBreak/>
              <w:t>Mindfulness – Based formata con AIM (Associazione Italiana</w:t>
            </w:r>
            <w:r w:rsidRPr="00EE79E8">
              <w:br/>
              <w:t>Mindfulness). In particolare, propone i protocolli MBSR (Mindfulness Based Stress Reduction), MBCT (Terapia Cognitiva basata sulla Mindfulness per le ricadute depressive) e MBCT-ca (Terapia Cognitiva Basata sulla Mindfulness per i pazienti oncologici).</w:t>
            </w:r>
          </w:p>
          <w:p w14:paraId="092C71FE" w14:textId="77777777" w:rsidR="00EE79E8" w:rsidRPr="00EE79E8" w:rsidRDefault="00EE79E8" w:rsidP="00EE79E8">
            <w:pPr>
              <w:spacing w:before="120" w:after="120"/>
              <w:jc w:val="both"/>
            </w:pPr>
            <w:r w:rsidRPr="00EE79E8">
              <w:rPr>
                <w:b/>
                <w:bCs/>
              </w:rPr>
              <w:t>Monica Grobberio,</w:t>
            </w:r>
            <w:r w:rsidRPr="00EE79E8">
              <w:t xml:space="preserve"> Psicologa, Neuropsicologa e Psicoterapeuta cognitivo costruttivista; con formazione in EMDR, ACT e CFT (Compassion Focused Therapy). Specialista ambulatoriale, è Responsabile di Branca per l’Area Psicologica della ASST Lariana e Referente del Laboratorio di Neuropsicologia clinica delle UOSD Psicologia Clinica e UOC Neurologia della stessa Azienda. si occupa di diagnostica differenziale delle demenze, dei disturbi cognitivi e delle cerebrolesioni acquisite; counselling e psicoterapia del paziente neurologico, riabilitazione e attivazione cognitive.</w:t>
            </w:r>
          </w:p>
          <w:p w14:paraId="091DCC7B" w14:textId="77777777" w:rsidR="00EE79E8" w:rsidRPr="00EE79E8" w:rsidRDefault="00EE79E8" w:rsidP="00EE79E8">
            <w:pPr>
              <w:spacing w:before="120" w:after="120"/>
              <w:jc w:val="both"/>
            </w:pPr>
            <w:r w:rsidRPr="00EE79E8">
              <w:rPr>
                <w:b/>
                <w:bCs/>
              </w:rPr>
              <w:t>Elena Leone,</w:t>
            </w:r>
            <w:r w:rsidRPr="00EE79E8">
              <w:t xml:space="preserve"> Psicologa e Psicoterapeuta a orientamento cognitivo-costruttivista. Socia SITCC – Società Italiana di Terapia Comportamentale e Cognitiva. Ha effettuato la formazione presso il Servizio di Psicologia dell’ASST Santi Paolo e Carlo di Milano, dopo aver fatto esperienza nel reparto di psichiatria (SPDC) e all’interno di gruppi psicoeducativi con pazienti affetti da patologie invalidanti. Ha inoltre condotto seminari formativi di psicologia clinica e generale presso l’Università degli Studi di Milano per studenti e personale sanitario. Ha ottenuto la certificazione per l’utilizzo della tecnica EMDR (Desensibilizzazione e Rielaborazione attraverso i Movimenti Oculari) per il trattamento dei vissuti legati a eventi traumatici. Lavora privatamente come psicoterapeuta libero professionista e presso centri medici privati siti nel Comune di Milano.</w:t>
            </w:r>
          </w:p>
          <w:p w14:paraId="573A4ECB" w14:textId="77777777" w:rsidR="00EE79E8" w:rsidRPr="00EE79E8" w:rsidRDefault="00EE79E8" w:rsidP="00EE79E8">
            <w:pPr>
              <w:spacing w:before="120" w:after="120"/>
              <w:jc w:val="both"/>
            </w:pPr>
            <w:r w:rsidRPr="00EE79E8">
              <w:rPr>
                <w:b/>
                <w:bCs/>
              </w:rPr>
              <w:t>Valentina Molinelli,</w:t>
            </w:r>
            <w:r w:rsidRPr="00EE79E8">
              <w:t xml:space="preserve"> Psicologa, psicoterapeuta a orientamento integrato; specializzata in età evolutiva; associata AISTED, con formazione specifica nell’ambito dell’ascolto del minore e dell’osservazione del nucleo famigliare. Responsabile Clinico presso il Centro di riabilitazione neuropsichiatrica infantile Paolo VI di Casalnoceto (AL). Svolge attività di consulenza, supervisione clinica e docenza presso istituzioni pubbliche e private. È consulente tecnico di ufficio (CTU) in caso di affido minori presso il Tribunale Ordinario di Pavia. Esercita la libera professione in ambito clinico e peritale.</w:t>
            </w:r>
          </w:p>
          <w:p w14:paraId="72ED9FDA" w14:textId="77777777" w:rsidR="00EE79E8" w:rsidRPr="00EE79E8" w:rsidRDefault="00EE79E8" w:rsidP="00EE79E8">
            <w:pPr>
              <w:spacing w:before="120" w:after="120"/>
              <w:jc w:val="both"/>
            </w:pPr>
            <w:r w:rsidRPr="00EE79E8">
              <w:rPr>
                <w:b/>
                <w:bCs/>
              </w:rPr>
              <w:t>Alessandro Pace,</w:t>
            </w:r>
            <w:r w:rsidRPr="00EE79E8">
              <w:t xml:space="preserve"> Psicologo, Psicoterapeuta Cognitivo-comportamentale, Dottore di Ricerca, in precedenza dirigente psicologo presso l’Azienda Ospedaliera di Pavia, la Clinica “Le Betulle” (Appiano Gentile) e Professore a contratto presso l’Università di Pavia, membro della Società Italiana di Terapia Comportamentale e Cognitiva (SITCC). Nel 2006 ha conseguito la qualifica di esperto nell’uso e nella codifica dell’Adult Attachment Interview (Prof.ssa Mary Main, University of California at Berkeley). Nel 2009 si è formato con Marsha Linehan (Washington University) nella Terapia Dialettico Comportamentale del Disturbo di Personalità Borderline (DBT), traducendo per  Raffaello Cortina Editore la seconda edizione italiana del manuale di trattamento. Nel 2016 si è formato nell’utilizzo della Rational Emotion Behaviour Therapy (REBT, Albert Ellis Intitute, New York) efficace nel trattamento di ansia e depressione. Nel 2017 ha conseguito i due livelli di specializzazione nel trattamento di abusi e di esperienze traumatiche irrisolte con l’EMDR. Si occupa anche di supervisione a Pavia e a Milano presso l’Istituto Studi Cognitivi diretto dalla Prof.ssa Sandra Sassaroli, dove conduce attualmente gruppi di skills training e svolge attività di insegnamento presso la scuola di specializzazione in psicoterapia.</w:t>
            </w:r>
          </w:p>
          <w:p w14:paraId="211A73CB" w14:textId="77777777" w:rsidR="00EE79E8" w:rsidRPr="00EE79E8" w:rsidRDefault="00EE79E8" w:rsidP="00EE79E8">
            <w:pPr>
              <w:spacing w:before="120" w:after="120"/>
              <w:jc w:val="both"/>
            </w:pPr>
            <w:r w:rsidRPr="00EE79E8">
              <w:rPr>
                <w:b/>
                <w:bCs/>
              </w:rPr>
              <w:t>Anna Bianca Prevedini,</w:t>
            </w:r>
            <w:r w:rsidRPr="00EE79E8">
              <w:t xml:space="preserve"> PhD, Psicologa, Psicoterapeuta a orientamento cognitivo comportamentale. Socio Fondatore di ACT Italia e, attualmente, membro del Comitato Direttivo di ACT-Italia in qualità di Presidente. Si occupa di ricerca e formazione presso l’Istituto Europeo per lo Studio del Comportamento Umano – IESCUM. È partner e co-fondatrice di Centro Interazioni Umane a Milano dove svolge attività clinica, formazione e consulenza in ACT e terapie comportamentali contestualistiche e funzionali. A partire dal 2007 si è formata in Acceptance and Commitment Therapy – ACT. Da allora, si occupa di ricerca, clinica e formazione nell’ambito dell’ACT e delle scienze contestuali del comportamento, con particolare interesse per le malattie organiche croniche, l’età evolutiva e la genitorialità complessa e la formazione in ambito organizzativo. È autrice di articoli e capitoli sull’ACT e ha curato la traduzione italiana di alcuni testi ACT come “Quando tutto sembra andare di male in peggio” e “La Matrice ACT: guida all’utilizzo nella pratica clinica”.</w:t>
            </w:r>
          </w:p>
          <w:p w14:paraId="0ED9077E" w14:textId="652840D6" w:rsidR="00EE79E8" w:rsidRPr="00EE79E8" w:rsidRDefault="00EE79E8" w:rsidP="00EE79E8">
            <w:pPr>
              <w:spacing w:before="120" w:after="120"/>
              <w:jc w:val="both"/>
            </w:pPr>
            <w:r w:rsidRPr="00EE79E8">
              <w:rPr>
                <w:b/>
                <w:bCs/>
              </w:rPr>
              <w:t>Francesca Scaglia,</w:t>
            </w:r>
            <w:r w:rsidRPr="00EE79E8">
              <w:t xml:space="preserve"> Psicologa e Psicoterapeuta, membro ACBS. Socio fondatore e già presidente di ACT-Italia. Impegnata attivamente, da più di 10 anni, nello studio, nella ricerca e nell’utilizzo soprattutto clinico dell’Acceptance and Commitment Therapy – ACT e delle terapie comportamentali di terza generazione. Si </w:t>
            </w:r>
            <w:r w:rsidRPr="00EE79E8">
              <w:lastRenderedPageBreak/>
              <w:t>avvale di una costante formazione a livello nazionale e internazionale. Docente e supervisore di alcune scuole di psicoterapia. Si occupa di adolescenti, adulti, coppie e genitorialità in ambito clinico e formativo.</w:t>
            </w:r>
            <w:r>
              <w:t xml:space="preserve"> </w:t>
            </w:r>
            <w:r w:rsidRPr="00EE79E8">
              <w:t>Ha curato la traduzione di “Se la coppia è</w:t>
            </w:r>
            <w:r w:rsidRPr="00EE79E8">
              <w:br/>
              <w:t>in crisi.</w:t>
            </w:r>
            <w:r>
              <w:t xml:space="preserve"> </w:t>
            </w:r>
            <w:r w:rsidRPr="00EE79E8">
              <w:t>Impara a superare frustrazioni e risentimenti per costruire una relazione consapevole” (Ed. Franco Angeli).</w:t>
            </w:r>
          </w:p>
          <w:p w14:paraId="370130F6" w14:textId="77777777" w:rsidR="00EE79E8" w:rsidRPr="00EE79E8" w:rsidRDefault="00EE79E8" w:rsidP="00EE79E8">
            <w:pPr>
              <w:spacing w:before="120" w:after="120"/>
              <w:jc w:val="both"/>
            </w:pPr>
            <w:r w:rsidRPr="00EE79E8">
              <w:rPr>
                <w:b/>
                <w:bCs/>
              </w:rPr>
              <w:t>Silvia Schiavolin,</w:t>
            </w:r>
            <w:r w:rsidRPr="00EE79E8">
              <w:t> Psicologa, in formazione per Psicoterapeuta a orientamento cognitivo e cognitivo-comportamentale, socia SITCC (Società Italiana di Terapia Comportamentale e Cognitiva). È insegnante di Mindfulness e Insegnante di 1° livello di MBCT-Mindfulness Based Cognitive Therapy per la depressione, possiede i certificati in CBT Essential e Primary Practicum REBT, e un master in “Neuropsicologia: valutazione, diagnosi e riabilitazione”. Lavora in ambito clinico come libera professionista e svolge da più di 10 anni attività di ricerca presso la Fondazione IRCCS Istituto Neurologico Carlo Besta di Milano dove partecipa a diversi progetti nazionali e internazionali principalmente in ambito neurochirurgico.</w:t>
            </w:r>
          </w:p>
          <w:p w14:paraId="4580877C" w14:textId="544C3A31" w:rsidR="00411B4C" w:rsidRPr="00EE79E8" w:rsidRDefault="00EE79E8" w:rsidP="00EE79E8">
            <w:pPr>
              <w:spacing w:before="120" w:after="120"/>
              <w:jc w:val="both"/>
            </w:pPr>
            <w:r w:rsidRPr="00EE79E8">
              <w:t>Direzione didattica: Silvia Bosio, Studio Associato RiPsi</w:t>
            </w:r>
          </w:p>
        </w:tc>
      </w:tr>
    </w:tbl>
    <w:p w14:paraId="50B0720C" w14:textId="77777777" w:rsidR="0056031F" w:rsidRDefault="0056031F"/>
    <w:sectPr w:rsidR="0056031F" w:rsidSect="00C73309">
      <w:pgSz w:w="11906" w:h="16838"/>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Pro 55 Roman">
    <w:altName w:val="Arial"/>
    <w:panose1 w:val="020B0604020202020204"/>
    <w:charset w:val="00"/>
    <w:family w:val="swiss"/>
    <w:notTrueType/>
    <w:pitch w:val="variable"/>
    <w:sig w:usb0="00000001" w:usb1="5000205B" w:usb2="00000000" w:usb3="00000000" w:csb0="0000009B" w:csb1="00000000"/>
  </w:font>
  <w:font w:name="Leelawadee">
    <w:panose1 w:val="020B0502040204020203"/>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8164C"/>
    <w:multiLevelType w:val="multilevel"/>
    <w:tmpl w:val="22A6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DB09BB"/>
    <w:multiLevelType w:val="hybridMultilevel"/>
    <w:tmpl w:val="2C4829C0"/>
    <w:lvl w:ilvl="0" w:tplc="C73832D2">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DD09BD"/>
    <w:multiLevelType w:val="multilevel"/>
    <w:tmpl w:val="853A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DE36CD"/>
    <w:multiLevelType w:val="multilevel"/>
    <w:tmpl w:val="1906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C603FC"/>
    <w:multiLevelType w:val="hybridMultilevel"/>
    <w:tmpl w:val="0B8A030E"/>
    <w:lvl w:ilvl="0" w:tplc="43CC4802">
      <w:start w:val="25"/>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924DBF"/>
    <w:multiLevelType w:val="multilevel"/>
    <w:tmpl w:val="C086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1140980">
    <w:abstractNumId w:val="1"/>
  </w:num>
  <w:num w:numId="2" w16cid:durableId="1105688396">
    <w:abstractNumId w:val="4"/>
  </w:num>
  <w:num w:numId="3" w16cid:durableId="1425954420">
    <w:abstractNumId w:val="5"/>
  </w:num>
  <w:num w:numId="4" w16cid:durableId="2070567036">
    <w:abstractNumId w:val="0"/>
  </w:num>
  <w:num w:numId="5" w16cid:durableId="312611280">
    <w:abstractNumId w:val="2"/>
  </w:num>
  <w:num w:numId="6" w16cid:durableId="1243565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CE"/>
    <w:rsid w:val="0001263F"/>
    <w:rsid w:val="000133E4"/>
    <w:rsid w:val="00022191"/>
    <w:rsid w:val="000E6C3B"/>
    <w:rsid w:val="00107532"/>
    <w:rsid w:val="00110D06"/>
    <w:rsid w:val="001778BA"/>
    <w:rsid w:val="0035401F"/>
    <w:rsid w:val="00411B4C"/>
    <w:rsid w:val="00427983"/>
    <w:rsid w:val="004459D3"/>
    <w:rsid w:val="004951B0"/>
    <w:rsid w:val="004F6A23"/>
    <w:rsid w:val="005567A1"/>
    <w:rsid w:val="0056031F"/>
    <w:rsid w:val="00561807"/>
    <w:rsid w:val="005674CA"/>
    <w:rsid w:val="005B212D"/>
    <w:rsid w:val="007178E7"/>
    <w:rsid w:val="00795A0D"/>
    <w:rsid w:val="007C2D45"/>
    <w:rsid w:val="007C5391"/>
    <w:rsid w:val="007D2F51"/>
    <w:rsid w:val="008941BE"/>
    <w:rsid w:val="008A1C26"/>
    <w:rsid w:val="00902E47"/>
    <w:rsid w:val="0095399E"/>
    <w:rsid w:val="00990135"/>
    <w:rsid w:val="00AF3ACE"/>
    <w:rsid w:val="00B1606F"/>
    <w:rsid w:val="00B24BAD"/>
    <w:rsid w:val="00B37015"/>
    <w:rsid w:val="00B91A6F"/>
    <w:rsid w:val="00BC645F"/>
    <w:rsid w:val="00C73309"/>
    <w:rsid w:val="00C93971"/>
    <w:rsid w:val="00C95208"/>
    <w:rsid w:val="00CB7490"/>
    <w:rsid w:val="00D04DBD"/>
    <w:rsid w:val="00D358BE"/>
    <w:rsid w:val="00D663D2"/>
    <w:rsid w:val="00E52D14"/>
    <w:rsid w:val="00EA098D"/>
    <w:rsid w:val="00EE79E8"/>
    <w:rsid w:val="00F2289D"/>
    <w:rsid w:val="00F427BC"/>
    <w:rsid w:val="00F45C2B"/>
    <w:rsid w:val="00FC4BD0"/>
    <w:rsid w:val="00FE4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BC5F"/>
  <w15:chartTrackingRefBased/>
  <w15:docId w15:val="{26F13766-5F8C-4090-8D0D-ED58941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SEZIONI">
    <w:name w:val="TitoloSEZIONI"/>
    <w:basedOn w:val="Normale"/>
    <w:next w:val="Normale"/>
    <w:link w:val="TitoloSEZIONICarattere"/>
    <w:autoRedefine/>
    <w:qFormat/>
    <w:rsid w:val="00110D06"/>
    <w:pPr>
      <w:widowControl w:val="0"/>
      <w:pBdr>
        <w:top w:val="single" w:sz="4" w:space="1" w:color="auto"/>
        <w:bottom w:val="single" w:sz="4" w:space="1" w:color="auto"/>
      </w:pBdr>
      <w:shd w:val="clear" w:color="auto" w:fill="FFFFFF" w:themeFill="background1"/>
      <w:spacing w:before="120" w:after="120" w:line="240" w:lineRule="auto"/>
    </w:pPr>
    <w:rPr>
      <w:rFonts w:ascii="HelveticaNeueLT Pro 55 Roman" w:hAnsi="HelveticaNeueLT Pro 55 Roman" w:cs="Leelawadee"/>
      <w:b/>
      <w:caps/>
      <w:sz w:val="17"/>
      <w:szCs w:val="20"/>
      <w:lang w:eastAsia="it-IT"/>
    </w:rPr>
  </w:style>
  <w:style w:type="character" w:customStyle="1" w:styleId="TitoloSEZIONICarattere">
    <w:name w:val="TitoloSEZIONI Carattere"/>
    <w:basedOn w:val="Carpredefinitoparagrafo"/>
    <w:link w:val="TitoloSEZIONI"/>
    <w:rsid w:val="00110D06"/>
    <w:rPr>
      <w:rFonts w:ascii="HelveticaNeueLT Pro 55 Roman" w:hAnsi="HelveticaNeueLT Pro 55 Roman" w:cs="Leelawadee"/>
      <w:b/>
      <w:caps/>
      <w:sz w:val="17"/>
      <w:szCs w:val="20"/>
      <w:shd w:val="clear" w:color="auto" w:fill="FFFFFF" w:themeFill="background1"/>
      <w:lang w:eastAsia="it-IT"/>
    </w:rPr>
  </w:style>
  <w:style w:type="paragraph" w:customStyle="1" w:styleId="Titolo3">
    <w:name w:val="Titolo3"/>
    <w:basedOn w:val="Normale"/>
    <w:link w:val="Titolo3Carattere"/>
    <w:qFormat/>
    <w:rsid w:val="004459D3"/>
    <w:pPr>
      <w:keepNext/>
      <w:widowControl w:val="0"/>
      <w:shd w:val="clear" w:color="auto" w:fill="FFFFFF" w:themeFill="background1"/>
      <w:spacing w:before="120" w:after="120" w:line="240" w:lineRule="auto"/>
    </w:pPr>
    <w:rPr>
      <w:rFonts w:ascii="HelveticaNeueLT Pro 55 Roman" w:hAnsi="HelveticaNeueLT Pro 55 Roman" w:cs="Leelawadee"/>
      <w:i/>
      <w:sz w:val="17"/>
      <w:szCs w:val="20"/>
      <w:lang w:eastAsia="it-IT"/>
    </w:rPr>
  </w:style>
  <w:style w:type="character" w:customStyle="1" w:styleId="Titolo3Carattere">
    <w:name w:val="Titolo3 Carattere"/>
    <w:basedOn w:val="Carpredefinitoparagrafo"/>
    <w:link w:val="Titolo3"/>
    <w:rsid w:val="004459D3"/>
    <w:rPr>
      <w:rFonts w:ascii="HelveticaNeueLT Pro 55 Roman" w:hAnsi="HelveticaNeueLT Pro 55 Roman" w:cs="Leelawadee"/>
      <w:i/>
      <w:sz w:val="17"/>
      <w:szCs w:val="20"/>
      <w:shd w:val="clear" w:color="auto" w:fill="FFFFFF" w:themeFill="background1"/>
      <w:lang w:eastAsia="it-IT"/>
    </w:rPr>
  </w:style>
  <w:style w:type="table" w:styleId="Grigliatabella">
    <w:name w:val="Table Grid"/>
    <w:basedOn w:val="Tabellanormale"/>
    <w:uiPriority w:val="39"/>
    <w:rsid w:val="0017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567A1"/>
    <w:rPr>
      <w:color w:val="0563C1" w:themeColor="hyperlink"/>
      <w:u w:val="single"/>
    </w:rPr>
  </w:style>
  <w:style w:type="character" w:styleId="Collegamentovisitato">
    <w:name w:val="FollowedHyperlink"/>
    <w:basedOn w:val="Carpredefinitoparagrafo"/>
    <w:uiPriority w:val="99"/>
    <w:semiHidden/>
    <w:unhideWhenUsed/>
    <w:rsid w:val="005567A1"/>
    <w:rPr>
      <w:color w:val="954F72" w:themeColor="followedHyperlink"/>
      <w:u w:val="single"/>
    </w:rPr>
  </w:style>
  <w:style w:type="paragraph" w:styleId="Paragrafoelenco">
    <w:name w:val="List Paragraph"/>
    <w:basedOn w:val="Normale"/>
    <w:uiPriority w:val="34"/>
    <w:qFormat/>
    <w:rsid w:val="008A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1906">
      <w:bodyDiv w:val="1"/>
      <w:marLeft w:val="0"/>
      <w:marRight w:val="0"/>
      <w:marTop w:val="0"/>
      <w:marBottom w:val="0"/>
      <w:divBdr>
        <w:top w:val="none" w:sz="0" w:space="0" w:color="auto"/>
        <w:left w:val="none" w:sz="0" w:space="0" w:color="auto"/>
        <w:bottom w:val="none" w:sz="0" w:space="0" w:color="auto"/>
        <w:right w:val="none" w:sz="0" w:space="0" w:color="auto"/>
      </w:divBdr>
    </w:div>
    <w:div w:id="509759113">
      <w:bodyDiv w:val="1"/>
      <w:marLeft w:val="0"/>
      <w:marRight w:val="0"/>
      <w:marTop w:val="0"/>
      <w:marBottom w:val="0"/>
      <w:divBdr>
        <w:top w:val="none" w:sz="0" w:space="0" w:color="auto"/>
        <w:left w:val="none" w:sz="0" w:space="0" w:color="auto"/>
        <w:bottom w:val="none" w:sz="0" w:space="0" w:color="auto"/>
        <w:right w:val="none" w:sz="0" w:space="0" w:color="auto"/>
      </w:divBdr>
    </w:div>
    <w:div w:id="533082846">
      <w:bodyDiv w:val="1"/>
      <w:marLeft w:val="0"/>
      <w:marRight w:val="0"/>
      <w:marTop w:val="0"/>
      <w:marBottom w:val="0"/>
      <w:divBdr>
        <w:top w:val="none" w:sz="0" w:space="0" w:color="auto"/>
        <w:left w:val="none" w:sz="0" w:space="0" w:color="auto"/>
        <w:bottom w:val="none" w:sz="0" w:space="0" w:color="auto"/>
        <w:right w:val="none" w:sz="0" w:space="0" w:color="auto"/>
      </w:divBdr>
    </w:div>
    <w:div w:id="633364156">
      <w:bodyDiv w:val="1"/>
      <w:marLeft w:val="0"/>
      <w:marRight w:val="0"/>
      <w:marTop w:val="0"/>
      <w:marBottom w:val="0"/>
      <w:divBdr>
        <w:top w:val="none" w:sz="0" w:space="0" w:color="auto"/>
        <w:left w:val="none" w:sz="0" w:space="0" w:color="auto"/>
        <w:bottom w:val="none" w:sz="0" w:space="0" w:color="auto"/>
        <w:right w:val="none" w:sz="0" w:space="0" w:color="auto"/>
      </w:divBdr>
    </w:div>
    <w:div w:id="707880008">
      <w:bodyDiv w:val="1"/>
      <w:marLeft w:val="0"/>
      <w:marRight w:val="0"/>
      <w:marTop w:val="0"/>
      <w:marBottom w:val="0"/>
      <w:divBdr>
        <w:top w:val="none" w:sz="0" w:space="0" w:color="auto"/>
        <w:left w:val="none" w:sz="0" w:space="0" w:color="auto"/>
        <w:bottom w:val="none" w:sz="0" w:space="0" w:color="auto"/>
        <w:right w:val="none" w:sz="0" w:space="0" w:color="auto"/>
      </w:divBdr>
    </w:div>
    <w:div w:id="1192259844">
      <w:bodyDiv w:val="1"/>
      <w:marLeft w:val="0"/>
      <w:marRight w:val="0"/>
      <w:marTop w:val="0"/>
      <w:marBottom w:val="0"/>
      <w:divBdr>
        <w:top w:val="none" w:sz="0" w:space="0" w:color="auto"/>
        <w:left w:val="none" w:sz="0" w:space="0" w:color="auto"/>
        <w:bottom w:val="none" w:sz="0" w:space="0" w:color="auto"/>
        <w:right w:val="none" w:sz="0" w:space="0" w:color="auto"/>
      </w:divBdr>
    </w:div>
    <w:div w:id="1203206303">
      <w:bodyDiv w:val="1"/>
      <w:marLeft w:val="0"/>
      <w:marRight w:val="0"/>
      <w:marTop w:val="0"/>
      <w:marBottom w:val="0"/>
      <w:divBdr>
        <w:top w:val="none" w:sz="0" w:space="0" w:color="auto"/>
        <w:left w:val="none" w:sz="0" w:space="0" w:color="auto"/>
        <w:bottom w:val="none" w:sz="0" w:space="0" w:color="auto"/>
        <w:right w:val="none" w:sz="0" w:space="0" w:color="auto"/>
      </w:divBdr>
    </w:div>
    <w:div w:id="1363093385">
      <w:bodyDiv w:val="1"/>
      <w:marLeft w:val="0"/>
      <w:marRight w:val="0"/>
      <w:marTop w:val="0"/>
      <w:marBottom w:val="0"/>
      <w:divBdr>
        <w:top w:val="none" w:sz="0" w:space="0" w:color="auto"/>
        <w:left w:val="none" w:sz="0" w:space="0" w:color="auto"/>
        <w:bottom w:val="none" w:sz="0" w:space="0" w:color="auto"/>
        <w:right w:val="none" w:sz="0" w:space="0" w:color="auto"/>
      </w:divBdr>
    </w:div>
    <w:div w:id="1406343282">
      <w:bodyDiv w:val="1"/>
      <w:marLeft w:val="0"/>
      <w:marRight w:val="0"/>
      <w:marTop w:val="0"/>
      <w:marBottom w:val="0"/>
      <w:divBdr>
        <w:top w:val="none" w:sz="0" w:space="0" w:color="auto"/>
        <w:left w:val="none" w:sz="0" w:space="0" w:color="auto"/>
        <w:bottom w:val="none" w:sz="0" w:space="0" w:color="auto"/>
        <w:right w:val="none" w:sz="0" w:space="0" w:color="auto"/>
      </w:divBdr>
    </w:div>
    <w:div w:id="1644239599">
      <w:bodyDiv w:val="1"/>
      <w:marLeft w:val="0"/>
      <w:marRight w:val="0"/>
      <w:marTop w:val="0"/>
      <w:marBottom w:val="0"/>
      <w:divBdr>
        <w:top w:val="none" w:sz="0" w:space="0" w:color="auto"/>
        <w:left w:val="none" w:sz="0" w:space="0" w:color="auto"/>
        <w:bottom w:val="none" w:sz="0" w:space="0" w:color="auto"/>
        <w:right w:val="none" w:sz="0" w:space="0" w:color="auto"/>
      </w:divBdr>
    </w:div>
    <w:div w:id="1882936832">
      <w:bodyDiv w:val="1"/>
      <w:marLeft w:val="0"/>
      <w:marRight w:val="0"/>
      <w:marTop w:val="0"/>
      <w:marBottom w:val="0"/>
      <w:divBdr>
        <w:top w:val="none" w:sz="0" w:space="0" w:color="auto"/>
        <w:left w:val="none" w:sz="0" w:space="0" w:color="auto"/>
        <w:bottom w:val="none" w:sz="0" w:space="0" w:color="auto"/>
        <w:right w:val="none" w:sz="0" w:space="0" w:color="auto"/>
      </w:divBdr>
    </w:div>
    <w:div w:id="206374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l.it/corsi-master-elenco.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2402</Words>
  <Characters>13697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Sarracino</dc:creator>
  <cp:keywords/>
  <dc:description/>
  <cp:lastModifiedBy>Linda Zanotta</cp:lastModifiedBy>
  <cp:revision>7</cp:revision>
  <dcterms:created xsi:type="dcterms:W3CDTF">2022-02-13T21:05:00Z</dcterms:created>
  <dcterms:modified xsi:type="dcterms:W3CDTF">2023-12-17T14:59:00Z</dcterms:modified>
</cp:coreProperties>
</file>