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E60A" w14:textId="77777777" w:rsidR="000E3747" w:rsidRDefault="000E3747">
      <w:pPr>
        <w:rPr>
          <w:lang w:val="en-US"/>
        </w:rPr>
      </w:pPr>
    </w:p>
    <w:p w14:paraId="776AC4ED" w14:textId="06DE042D" w:rsidR="000E3747" w:rsidRPr="00A52D88" w:rsidRDefault="00C245C9" w:rsidP="000E3747">
      <w:pPr>
        <w:jc w:val="center"/>
        <w:rPr>
          <w:b/>
          <w:bCs/>
          <w:color w:val="FF0000"/>
          <w:sz w:val="28"/>
          <w:szCs w:val="28"/>
        </w:rPr>
      </w:pPr>
      <w:r>
        <w:rPr>
          <w:b/>
          <w:bCs/>
          <w:color w:val="FF0000"/>
          <w:sz w:val="28"/>
          <w:szCs w:val="28"/>
        </w:rPr>
        <w:t>Seminari didattici di supervisione alle psicoterapie di coppia</w:t>
      </w:r>
    </w:p>
    <w:p w14:paraId="5611BA3F" w14:textId="77777777" w:rsidR="000E3747" w:rsidRDefault="000E3747">
      <w:r w:rsidRPr="000E3747">
        <w:rPr>
          <w:u w:val="single"/>
        </w:rPr>
        <w:t>Accreditamenti</w:t>
      </w:r>
      <w:r>
        <w:t>: Ministero della Salute</w:t>
      </w:r>
    </w:p>
    <w:p w14:paraId="0122F05C" w14:textId="3E4F2312" w:rsidR="000E3747" w:rsidRDefault="000E3747">
      <w:r w:rsidRPr="000E3747">
        <w:rPr>
          <w:u w:val="single"/>
        </w:rPr>
        <w:t>Crediti ECM</w:t>
      </w:r>
      <w:r>
        <w:t xml:space="preserve">: </w:t>
      </w:r>
      <w:r w:rsidR="00C245C9">
        <w:t>30</w:t>
      </w:r>
    </w:p>
    <w:p w14:paraId="5D0AEADF" w14:textId="314F682A" w:rsidR="00B85329" w:rsidRDefault="000E3747" w:rsidP="00B85329">
      <w:pPr>
        <w:spacing w:before="120" w:after="120"/>
      </w:pPr>
      <w:r w:rsidRPr="000E3747">
        <w:rPr>
          <w:u w:val="single"/>
        </w:rPr>
        <w:t>Attestato</w:t>
      </w:r>
      <w:r>
        <w:t xml:space="preserve">: </w:t>
      </w:r>
      <w:r w:rsidR="00A52D88">
        <w:t>di partecipazione</w:t>
      </w:r>
    </w:p>
    <w:p w14:paraId="04DE3E96" w14:textId="77777777" w:rsidR="00C245C9" w:rsidRPr="00C245C9" w:rsidRDefault="000E3747" w:rsidP="00C245C9">
      <w:pPr>
        <w:shd w:val="clear" w:color="auto" w:fill="FFFFFF"/>
      </w:pPr>
      <w:r w:rsidRPr="000E3747">
        <w:rPr>
          <w:u w:val="single"/>
        </w:rPr>
        <w:t>Destinatari</w:t>
      </w:r>
      <w:r>
        <w:t xml:space="preserve">: </w:t>
      </w:r>
      <w:r w:rsidR="00C245C9" w:rsidRPr="00C245C9">
        <w:t>psicologi e/o psicoterapeuti (anche in formazione) che hanno partecipato a una delle edizioni del Master in Clinica della relazione di coppia di APL o altri percorsi di formazione tenuti dal conduttore, e che abbiano del materiale clinico da sottoporre per la supervisione.</w:t>
      </w:r>
    </w:p>
    <w:p w14:paraId="5D13A787" w14:textId="77777777" w:rsidR="00C245C9" w:rsidRPr="00C245C9" w:rsidRDefault="00C245C9" w:rsidP="00C245C9">
      <w:pPr>
        <w:shd w:val="clear" w:color="auto" w:fill="FFFFFF"/>
        <w:spacing w:after="0" w:line="240" w:lineRule="auto"/>
      </w:pPr>
      <w:r w:rsidRPr="00C245C9">
        <w:t>Il gruppo accoglie fino a 20 partecipanti, per l’iscrizione è richiesto l’invio di una breve presentazione del proprio profilo professionale, nonché motivazioni e aspettative alla partecipazione al Corso.</w:t>
      </w:r>
    </w:p>
    <w:p w14:paraId="23FF8C45" w14:textId="560ED83C" w:rsidR="000E3747" w:rsidRDefault="000E3747"/>
    <w:p w14:paraId="1DB4FBDD" w14:textId="084789CC" w:rsidR="000E3747" w:rsidRDefault="000E3747">
      <w:r w:rsidRPr="000E3747">
        <w:rPr>
          <w:u w:val="single"/>
        </w:rPr>
        <w:t>Modalità di erogazione</w:t>
      </w:r>
      <w:r w:rsidR="00F85014">
        <w:t>: online, in diretta webinar</w:t>
      </w:r>
      <w:r w:rsidR="00B85329" w:rsidRPr="00B85329">
        <w:t>.</w:t>
      </w:r>
      <w:r w:rsidR="00A52D88">
        <w:t xml:space="preserve"> </w:t>
      </w:r>
      <w:r w:rsidR="00C245C9" w:rsidRPr="00C245C9">
        <w:t>Il ciclo di seminari ha l’obiettivo di condurre i partecipanti nel vivo della clinica attraverso l’esame dei casi di consulenza o psicoterapia di coppia da loro presentati.</w:t>
      </w:r>
    </w:p>
    <w:p w14:paraId="432EFF60" w14:textId="77777777" w:rsidR="000E3747" w:rsidRDefault="000E3747"/>
    <w:p w14:paraId="7D07DCE7" w14:textId="211FADD6" w:rsidR="000E3747" w:rsidRDefault="000E3747">
      <w:r w:rsidRPr="000E3747">
        <w:rPr>
          <w:u w:val="single"/>
        </w:rPr>
        <w:t xml:space="preserve">Presentazione del </w:t>
      </w:r>
      <w:r w:rsidR="00A52D88">
        <w:rPr>
          <w:u w:val="single"/>
        </w:rPr>
        <w:t>corso</w:t>
      </w:r>
      <w:r>
        <w:t>:</w:t>
      </w:r>
    </w:p>
    <w:p w14:paraId="654F3CEE" w14:textId="77777777" w:rsidR="00C245C9" w:rsidRPr="00C245C9" w:rsidRDefault="00C245C9" w:rsidP="00C245C9">
      <w:pPr>
        <w:shd w:val="clear" w:color="auto" w:fill="FFFFFF"/>
        <w:spacing w:after="0" w:line="240" w:lineRule="auto"/>
      </w:pPr>
      <w:r w:rsidRPr="00C245C9">
        <w:t>L’esigenza di riflessione e confronto sui casi in trattamento è sempre presente nei clinici. Il lavoro con le coppie presenta aspetti di complessità che per essere compresi richiedono una disposizione mentale specifica che si acquisisce attraverso la formazione, il lavoro sul campo, e la condivisione dei casi in sedute di supervisione.</w:t>
      </w:r>
    </w:p>
    <w:p w14:paraId="2BE17012" w14:textId="77777777" w:rsidR="00C245C9" w:rsidRPr="00C245C9" w:rsidRDefault="00C245C9" w:rsidP="00C245C9">
      <w:pPr>
        <w:shd w:val="clear" w:color="auto" w:fill="FFFFFF"/>
        <w:spacing w:after="0" w:line="240" w:lineRule="auto"/>
      </w:pPr>
      <w:r w:rsidRPr="00C245C9">
        <w:t>I seminari offrono l’occasione di uno sguardo esterno al proprio operare clinico che avvantaggia il terapeuta stesso, i pazienti e, indirettamente, anche il contesto istituzionale di lavoro, qualora esso sia presente. </w:t>
      </w:r>
    </w:p>
    <w:p w14:paraId="029534D0" w14:textId="77777777" w:rsidR="00C245C9" w:rsidRPr="00C245C9" w:rsidRDefault="00C245C9" w:rsidP="00C245C9">
      <w:pPr>
        <w:shd w:val="clear" w:color="auto" w:fill="FFFFFF"/>
        <w:spacing w:after="0" w:line="240" w:lineRule="auto"/>
      </w:pPr>
      <w:r w:rsidRPr="00C245C9">
        <w:t>Accanto a un vantaggio di ordine operativo i discenti potranno acquisire la capacità di ragionare sui dati clinici e sviluppare la sensibilità necessaria a riflettere sui casi, competenze che potranno essere applicate anche in forme autorganizzate di intervisione.</w:t>
      </w:r>
    </w:p>
    <w:p w14:paraId="4B165549" w14:textId="77777777" w:rsidR="00A52D88" w:rsidRPr="00A52D88" w:rsidRDefault="00A52D88" w:rsidP="00A52D88">
      <w:pPr>
        <w:shd w:val="clear" w:color="auto" w:fill="FFFFFF"/>
        <w:spacing w:after="0" w:line="240" w:lineRule="auto"/>
      </w:pPr>
    </w:p>
    <w:p w14:paraId="315D175F" w14:textId="19C0328F" w:rsidR="00B85329" w:rsidRPr="00A52D88" w:rsidRDefault="00B85329" w:rsidP="00A52D88">
      <w:pPr>
        <w:rPr>
          <w:u w:val="single"/>
        </w:rPr>
      </w:pPr>
      <w:r w:rsidRPr="00A52D88">
        <w:rPr>
          <w:u w:val="single"/>
        </w:rPr>
        <w:t xml:space="preserve">OBIETTIVI </w:t>
      </w:r>
    </w:p>
    <w:p w14:paraId="045F5503" w14:textId="77777777" w:rsidR="00C245C9" w:rsidRPr="00C245C9" w:rsidRDefault="00C245C9" w:rsidP="00C245C9">
      <w:pPr>
        <w:shd w:val="clear" w:color="auto" w:fill="FFFFFF"/>
        <w:spacing w:after="0" w:line="240" w:lineRule="auto"/>
      </w:pPr>
      <w:r w:rsidRPr="00C245C9">
        <w:t>Il lavoro di supervisione è volto a individuare i nodi clinici prevalenti, le principali difficoltà di trattamento e le aree cieche del terapeuta offrendo l’opportunità di letture interpretative che permettono di comprendere meglio la relazione tra i pazienti e di rinnovare l’azione terapeutica.</w:t>
      </w:r>
    </w:p>
    <w:p w14:paraId="584D0F48" w14:textId="77777777" w:rsidR="00C245C9" w:rsidRPr="00C245C9" w:rsidRDefault="00C245C9" w:rsidP="00C245C9">
      <w:pPr>
        <w:shd w:val="clear" w:color="auto" w:fill="FFFFFF"/>
        <w:spacing w:after="0" w:line="240" w:lineRule="auto"/>
      </w:pPr>
      <w:r w:rsidRPr="00C245C9">
        <w:t>A partire da quanto emerge dalle situazioni cliniche verranno effettuati richiami e approfondimenti ad aspetti metodologici o teorici legati al lavoro nel setting congiunto.</w:t>
      </w:r>
    </w:p>
    <w:p w14:paraId="42A5709B" w14:textId="50CA850E" w:rsidR="00A52D88" w:rsidRPr="00A52D88" w:rsidRDefault="00A52D88" w:rsidP="00A52D88">
      <w:pPr>
        <w:shd w:val="clear" w:color="auto" w:fill="FFFFFF"/>
        <w:spacing w:after="0" w:line="240" w:lineRule="auto"/>
      </w:pPr>
    </w:p>
    <w:p w14:paraId="042D8EEA" w14:textId="77777777" w:rsidR="008B6607" w:rsidRPr="009D66EA" w:rsidRDefault="008B6607" w:rsidP="009D66EA">
      <w:pPr>
        <w:shd w:val="clear" w:color="auto" w:fill="FFFFFF"/>
        <w:spacing w:after="0" w:line="240" w:lineRule="auto"/>
        <w:jc w:val="both"/>
      </w:pPr>
    </w:p>
    <w:p w14:paraId="14F8990A" w14:textId="72824309" w:rsidR="009D66EA" w:rsidRPr="00A52D88" w:rsidRDefault="009D66EA">
      <w:pPr>
        <w:rPr>
          <w:u w:val="single"/>
        </w:rPr>
      </w:pPr>
      <w:r w:rsidRPr="00A52D88">
        <w:rPr>
          <w:u w:val="single"/>
        </w:rPr>
        <w:t>RESPONSABILE SCIENTIFICO E DOCENT</w:t>
      </w:r>
      <w:r w:rsidR="00A52D88" w:rsidRPr="00A52D88">
        <w:rPr>
          <w:u w:val="single"/>
        </w:rPr>
        <w:t>E</w:t>
      </w:r>
    </w:p>
    <w:p w14:paraId="79AF8D6F" w14:textId="6C28EC1C" w:rsidR="00B85329" w:rsidRPr="00C245C9" w:rsidRDefault="00C245C9" w:rsidP="00B85329">
      <w:pPr>
        <w:spacing w:before="120" w:after="120"/>
      </w:pPr>
      <w:r w:rsidRPr="00C245C9">
        <w:rPr>
          <w:u w:val="single"/>
        </w:rPr>
        <w:t>Prof. Fabio Monguzzi</w:t>
      </w:r>
      <w:r w:rsidR="00B85329">
        <w:t xml:space="preserve">: </w:t>
      </w:r>
      <w:r>
        <w:t xml:space="preserve">Psicologo e Psicoterapeuta. </w:t>
      </w:r>
      <w:r w:rsidRPr="00F85014">
        <w:rPr>
          <w:lang w:val="en-GB"/>
        </w:rPr>
        <w:t xml:space="preserve">E’ International Member of the Tavistock Institute of Medical Psychology (London); Membro IACPF - International Association of Couple and Family Psychoanalysis; Membro IARPP – International Association for Relational Psychoanalysis and Psychotherapy; Socio ordinario dell’Associazione Clinici Forensi per la Famiglia; Membro dell’ International Advisory Board della rivista Couple and Family Psychoanalysis (London). </w:t>
      </w:r>
      <w:r w:rsidRPr="00C245C9">
        <w:t>Ha pubblicato, tra gli altri, La coppia come paziente (F.Angeli, 2006), Curare la coppia (F.Angeli, 2010) e Le ferite della genitorialità (F.Angeli, 2015).</w:t>
      </w:r>
    </w:p>
    <w:p w14:paraId="1D4991BF" w14:textId="77777777" w:rsidR="00A52D88" w:rsidRPr="00C245C9" w:rsidRDefault="00A52D88">
      <w:pPr>
        <w:rPr>
          <w:u w:val="single"/>
        </w:rPr>
      </w:pPr>
    </w:p>
    <w:p w14:paraId="5761ED91" w14:textId="77777777" w:rsidR="00A52D88" w:rsidRPr="00C245C9" w:rsidRDefault="00A52D88">
      <w:pPr>
        <w:rPr>
          <w:u w:val="single"/>
        </w:rPr>
      </w:pPr>
    </w:p>
    <w:p w14:paraId="57DC74AE" w14:textId="77777777" w:rsidR="00C245C9" w:rsidRDefault="00C245C9">
      <w:pPr>
        <w:rPr>
          <w:u w:val="single"/>
        </w:rPr>
      </w:pPr>
    </w:p>
    <w:p w14:paraId="3D9F73E9" w14:textId="40CEC806" w:rsidR="000E3747" w:rsidRDefault="000E3747">
      <w:r w:rsidRPr="000E3747">
        <w:rPr>
          <w:u w:val="single"/>
        </w:rPr>
        <w:t>Calendario</w:t>
      </w:r>
      <w:r>
        <w:t>:</w:t>
      </w:r>
    </w:p>
    <w:p w14:paraId="0956C887" w14:textId="5DC61D91" w:rsidR="00B85329" w:rsidRDefault="00B85329" w:rsidP="00B85329">
      <w:pPr>
        <w:spacing w:before="120"/>
        <w:rPr>
          <w:rFonts w:cs="Libel Suit"/>
          <w:color w:val="000000"/>
          <w:sz w:val="23"/>
          <w:szCs w:val="23"/>
        </w:rPr>
      </w:pPr>
      <w:r>
        <w:rPr>
          <w:rFonts w:cs="Libel Suit"/>
          <w:color w:val="000000"/>
          <w:sz w:val="23"/>
          <w:szCs w:val="23"/>
        </w:rPr>
        <w:t>Le lezioni si svolgeranno dalle ore 09.</w:t>
      </w:r>
      <w:r w:rsidR="00C245C9">
        <w:rPr>
          <w:rFonts w:cs="Libel Suit"/>
          <w:color w:val="000000"/>
          <w:sz w:val="23"/>
          <w:szCs w:val="23"/>
        </w:rPr>
        <w:t>0</w:t>
      </w:r>
      <w:r>
        <w:rPr>
          <w:rFonts w:cs="Libel Suit"/>
          <w:color w:val="000000"/>
          <w:sz w:val="23"/>
          <w:szCs w:val="23"/>
        </w:rPr>
        <w:t>0 alle ore 1</w:t>
      </w:r>
      <w:r w:rsidR="00C245C9">
        <w:rPr>
          <w:rFonts w:cs="Libel Suit"/>
          <w:color w:val="000000"/>
          <w:sz w:val="23"/>
          <w:szCs w:val="23"/>
        </w:rPr>
        <w:t>5</w:t>
      </w:r>
      <w:r>
        <w:rPr>
          <w:rFonts w:cs="Libel Suit"/>
          <w:color w:val="000000"/>
          <w:sz w:val="23"/>
          <w:szCs w:val="23"/>
        </w:rPr>
        <w:t>.</w:t>
      </w:r>
      <w:r w:rsidR="00C245C9">
        <w:rPr>
          <w:rFonts w:cs="Libel Suit"/>
          <w:color w:val="000000"/>
          <w:sz w:val="23"/>
          <w:szCs w:val="23"/>
        </w:rPr>
        <w:t>0</w:t>
      </w:r>
      <w:r>
        <w:rPr>
          <w:rFonts w:cs="Libel Suit"/>
          <w:color w:val="000000"/>
          <w:sz w:val="23"/>
          <w:szCs w:val="23"/>
        </w:rPr>
        <w:t>0</w:t>
      </w:r>
      <w:r w:rsidR="00A52D88">
        <w:rPr>
          <w:rFonts w:cs="Libel Suit"/>
          <w:color w:val="000000"/>
          <w:sz w:val="23"/>
          <w:szCs w:val="23"/>
        </w:rPr>
        <w:t xml:space="preserve"> dei giorni</w:t>
      </w:r>
      <w:r w:rsidR="00C245C9">
        <w:rPr>
          <w:rFonts w:cs="Libel Suit"/>
          <w:color w:val="000000"/>
          <w:sz w:val="23"/>
          <w:szCs w:val="23"/>
        </w:rPr>
        <w:t>:</w:t>
      </w:r>
    </w:p>
    <w:p w14:paraId="14691EB7" w14:textId="4B319608" w:rsidR="00C245C9" w:rsidRDefault="00F85014" w:rsidP="00B85329">
      <w:pPr>
        <w:spacing w:before="120"/>
        <w:rPr>
          <w:rFonts w:cs="Libel Suit"/>
          <w:color w:val="000000"/>
          <w:sz w:val="23"/>
          <w:szCs w:val="23"/>
        </w:rPr>
      </w:pPr>
      <w:r>
        <w:rPr>
          <w:rFonts w:cs="Libel Suit"/>
          <w:color w:val="000000"/>
          <w:sz w:val="23"/>
          <w:szCs w:val="23"/>
        </w:rPr>
        <w:t>13/04/2024</w:t>
      </w:r>
    </w:p>
    <w:p w14:paraId="585A4213" w14:textId="75C74512" w:rsidR="00C245C9" w:rsidRDefault="00F85014" w:rsidP="00B85329">
      <w:pPr>
        <w:spacing w:before="120"/>
        <w:rPr>
          <w:rFonts w:cs="Libel Suit"/>
          <w:color w:val="000000"/>
          <w:sz w:val="23"/>
          <w:szCs w:val="23"/>
        </w:rPr>
      </w:pPr>
      <w:r>
        <w:rPr>
          <w:rFonts w:cs="Libel Suit"/>
          <w:color w:val="000000"/>
          <w:sz w:val="23"/>
          <w:szCs w:val="23"/>
        </w:rPr>
        <w:t>11/05/2024</w:t>
      </w:r>
    </w:p>
    <w:p w14:paraId="0353930C" w14:textId="31006E8D" w:rsidR="00C245C9" w:rsidRDefault="00F85014" w:rsidP="00B85329">
      <w:pPr>
        <w:spacing w:before="120"/>
        <w:rPr>
          <w:rFonts w:cs="Libel Suit"/>
          <w:color w:val="000000"/>
          <w:sz w:val="23"/>
          <w:szCs w:val="23"/>
        </w:rPr>
      </w:pPr>
      <w:r>
        <w:rPr>
          <w:rFonts w:cs="Libel Suit"/>
          <w:color w:val="000000"/>
          <w:sz w:val="23"/>
          <w:szCs w:val="23"/>
        </w:rPr>
        <w:t>15/06/2024</w:t>
      </w:r>
    </w:p>
    <w:p w14:paraId="18CDEFAD" w14:textId="27213F08" w:rsidR="00C245C9" w:rsidRDefault="00F85014" w:rsidP="00B85329">
      <w:pPr>
        <w:spacing w:before="120"/>
        <w:rPr>
          <w:rFonts w:cs="Libel Suit"/>
          <w:color w:val="000000"/>
          <w:sz w:val="23"/>
          <w:szCs w:val="23"/>
        </w:rPr>
      </w:pPr>
      <w:r>
        <w:rPr>
          <w:rFonts w:cs="Libel Suit"/>
          <w:color w:val="000000"/>
          <w:sz w:val="23"/>
          <w:szCs w:val="23"/>
        </w:rPr>
        <w:t>22/06/2024</w:t>
      </w:r>
    </w:p>
    <w:p w14:paraId="7AE057C0" w14:textId="77777777" w:rsidR="000E3747" w:rsidRDefault="000E3747"/>
    <w:p w14:paraId="0B93496E" w14:textId="77777777" w:rsidR="003E68C0" w:rsidRPr="003E68C0" w:rsidRDefault="003E68C0">
      <w:pPr>
        <w:rPr>
          <w:u w:val="single"/>
        </w:rPr>
      </w:pPr>
      <w:r w:rsidRPr="003E68C0">
        <w:rPr>
          <w:u w:val="single"/>
        </w:rPr>
        <w:t>Contatti:</w:t>
      </w:r>
    </w:p>
    <w:p w14:paraId="2048B664" w14:textId="77777777" w:rsidR="00D57BC8" w:rsidRPr="00A52D88" w:rsidRDefault="00D57BC8" w:rsidP="00D57BC8">
      <w:pPr>
        <w:rPr>
          <w:rFonts w:cs="Libel Suit"/>
          <w:color w:val="000000"/>
          <w:sz w:val="23"/>
          <w:szCs w:val="23"/>
        </w:rPr>
      </w:pPr>
      <w:r w:rsidRPr="00A52D88">
        <w:rPr>
          <w:rFonts w:cs="Libel Suit"/>
          <w:color w:val="000000"/>
          <w:sz w:val="23"/>
          <w:szCs w:val="23"/>
        </w:rPr>
        <w:t>Mail: info@psicologilombardia.it</w:t>
      </w:r>
    </w:p>
    <w:p w14:paraId="12D0CEA8" w14:textId="7A2CE527" w:rsidR="00A13F91" w:rsidRPr="00C245C9" w:rsidRDefault="00D57BC8" w:rsidP="00D57BC8">
      <w:pPr>
        <w:rPr>
          <w:rFonts w:ascii="Poppins" w:hAnsi="Poppins" w:cs="Poppins"/>
          <w:color w:val="333333"/>
          <w:sz w:val="24"/>
          <w:szCs w:val="24"/>
        </w:rPr>
      </w:pPr>
      <w:r w:rsidRPr="00A52D88">
        <w:rPr>
          <w:rFonts w:cs="Libel Suit"/>
          <w:color w:val="000000"/>
          <w:sz w:val="23"/>
          <w:szCs w:val="23"/>
        </w:rPr>
        <w:t>Link al corso:</w:t>
      </w:r>
      <w:r w:rsidRPr="00D57BC8">
        <w:rPr>
          <w:rFonts w:cstheme="minorHAnsi"/>
          <w:sz w:val="28"/>
          <w:szCs w:val="28"/>
        </w:rPr>
        <w:t xml:space="preserve"> </w:t>
      </w:r>
      <w:hyperlink r:id="rId6" w:history="1">
        <w:r w:rsidR="00C245C9" w:rsidRPr="00C245C9">
          <w:rPr>
            <w:rStyle w:val="Collegamentoipertestuale"/>
            <w:rFonts w:cstheme="minorHAnsi"/>
            <w:sz w:val="24"/>
            <w:szCs w:val="24"/>
          </w:rPr>
          <w:t>https://www.psicologilombardia.it/formazione/supervisione-psicoterapie-di-coppia</w:t>
        </w:r>
      </w:hyperlink>
      <w:r w:rsidR="00C245C9" w:rsidRPr="00C245C9">
        <w:rPr>
          <w:rFonts w:cstheme="minorHAnsi"/>
          <w:sz w:val="24"/>
          <w:szCs w:val="24"/>
        </w:rPr>
        <w:t xml:space="preserve"> </w:t>
      </w:r>
    </w:p>
    <w:sectPr w:rsidR="00A13F91" w:rsidRPr="00C245C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F44A" w14:textId="77777777" w:rsidR="00E74E89" w:rsidRDefault="00E74E89" w:rsidP="000E3747">
      <w:pPr>
        <w:spacing w:after="0" w:line="240" w:lineRule="auto"/>
      </w:pPr>
      <w:r>
        <w:separator/>
      </w:r>
    </w:p>
  </w:endnote>
  <w:endnote w:type="continuationSeparator" w:id="0">
    <w:p w14:paraId="26550981" w14:textId="77777777" w:rsidR="00E74E89" w:rsidRDefault="00E74E89" w:rsidP="000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l Suit">
    <w:altName w:val="Calibri"/>
    <w:panose1 w:val="00000000000000000000"/>
    <w:charset w:val="00"/>
    <w:family w:val="swiss"/>
    <w:notTrueType/>
    <w:pitch w:val="default"/>
    <w:sig w:usb0="00000003" w:usb1="00000000" w:usb2="00000000" w:usb3="00000000" w:csb0="00000001" w:csb1="00000000"/>
  </w:font>
  <w:font w:name="Poppins">
    <w:altName w:val="Nirmala UI"/>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E145" w14:textId="77777777" w:rsidR="00E74E89" w:rsidRDefault="00E74E89" w:rsidP="000E3747">
      <w:pPr>
        <w:spacing w:after="0" w:line="240" w:lineRule="auto"/>
      </w:pPr>
      <w:r>
        <w:separator/>
      </w:r>
    </w:p>
  </w:footnote>
  <w:footnote w:type="continuationSeparator" w:id="0">
    <w:p w14:paraId="1E833EEF" w14:textId="77777777" w:rsidR="00E74E89" w:rsidRDefault="00E74E89" w:rsidP="000E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4E4F" w14:textId="77777777" w:rsidR="000E3747" w:rsidRDefault="000E3747">
    <w:pPr>
      <w:pStyle w:val="Intestazione"/>
    </w:pPr>
    <w:r w:rsidRPr="000E3747">
      <w:rPr>
        <w:noProof/>
      </w:rPr>
      <w:drawing>
        <wp:inline distT="0" distB="0" distL="0" distR="0" wp14:anchorId="102C741F" wp14:editId="146F897A">
          <wp:extent cx="973624" cy="428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608" cy="4488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035852"/>
    <w:rsid w:val="000E3747"/>
    <w:rsid w:val="003075BF"/>
    <w:rsid w:val="003E68C0"/>
    <w:rsid w:val="004D14A9"/>
    <w:rsid w:val="005652EF"/>
    <w:rsid w:val="005874A9"/>
    <w:rsid w:val="005D2869"/>
    <w:rsid w:val="00670BB6"/>
    <w:rsid w:val="00751B1C"/>
    <w:rsid w:val="00775944"/>
    <w:rsid w:val="00830BDF"/>
    <w:rsid w:val="008B6607"/>
    <w:rsid w:val="009D66EA"/>
    <w:rsid w:val="009F5840"/>
    <w:rsid w:val="00A13F91"/>
    <w:rsid w:val="00A23B68"/>
    <w:rsid w:val="00A52D88"/>
    <w:rsid w:val="00AA7B1E"/>
    <w:rsid w:val="00B74BFD"/>
    <w:rsid w:val="00B85329"/>
    <w:rsid w:val="00C245C9"/>
    <w:rsid w:val="00D57BC8"/>
    <w:rsid w:val="00D75C59"/>
    <w:rsid w:val="00E74E89"/>
    <w:rsid w:val="00F850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57AF"/>
  <w15:chartTrackingRefBased/>
  <w15:docId w15:val="{779F36F0-717E-4EFF-9D93-3E698193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D57BC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3F91"/>
    <w:rPr>
      <w:color w:val="0563C1" w:themeColor="hyperlink"/>
      <w:u w:val="single"/>
    </w:rPr>
  </w:style>
  <w:style w:type="character" w:styleId="Menzionenonrisolta">
    <w:name w:val="Unresolved Mention"/>
    <w:basedOn w:val="Carpredefinitoparagrafo"/>
    <w:uiPriority w:val="99"/>
    <w:semiHidden/>
    <w:unhideWhenUsed/>
    <w:rsid w:val="00A13F91"/>
    <w:rPr>
      <w:color w:val="605E5C"/>
      <w:shd w:val="clear" w:color="auto" w:fill="E1DFDD"/>
    </w:rPr>
  </w:style>
  <w:style w:type="paragraph" w:styleId="Intestazione">
    <w:name w:val="header"/>
    <w:basedOn w:val="Normale"/>
    <w:link w:val="IntestazioneCarattere"/>
    <w:uiPriority w:val="99"/>
    <w:unhideWhenUsed/>
    <w:rsid w:val="000E3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3747"/>
  </w:style>
  <w:style w:type="paragraph" w:styleId="Pidipagina">
    <w:name w:val="footer"/>
    <w:basedOn w:val="Normale"/>
    <w:link w:val="PidipaginaCarattere"/>
    <w:uiPriority w:val="99"/>
    <w:unhideWhenUsed/>
    <w:rsid w:val="000E3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3747"/>
  </w:style>
  <w:style w:type="character" w:customStyle="1" w:styleId="Titolo3Carattere">
    <w:name w:val="Titolo 3 Carattere"/>
    <w:basedOn w:val="Carpredefinitoparagrafo"/>
    <w:link w:val="Titolo3"/>
    <w:uiPriority w:val="9"/>
    <w:rsid w:val="00D57BC8"/>
    <w:rPr>
      <w:rFonts w:ascii="Times New Roman" w:eastAsia="Times New Roman" w:hAnsi="Times New Roman" w:cs="Times New Roman"/>
      <w:b/>
      <w:bCs/>
      <w:sz w:val="27"/>
      <w:szCs w:val="27"/>
      <w:lang w:eastAsia="it-IT"/>
    </w:rPr>
  </w:style>
  <w:style w:type="paragraph" w:customStyle="1" w:styleId="p1">
    <w:name w:val="p1"/>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2">
    <w:name w:val="p2"/>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D14A9"/>
  </w:style>
  <w:style w:type="table" w:styleId="Grigliatabella">
    <w:name w:val="Table Grid"/>
    <w:basedOn w:val="Tabellanormale"/>
    <w:uiPriority w:val="39"/>
    <w:rsid w:val="00B8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e"/>
    <w:next w:val="Normale"/>
    <w:uiPriority w:val="99"/>
    <w:rsid w:val="00B85329"/>
    <w:pPr>
      <w:autoSpaceDE w:val="0"/>
      <w:autoSpaceDN w:val="0"/>
      <w:adjustRightInd w:val="0"/>
      <w:spacing w:after="0" w:line="241" w:lineRule="atLeast"/>
    </w:pPr>
    <w:rPr>
      <w:rFonts w:ascii="Libel Suit" w:hAnsi="Libel Sui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538">
      <w:bodyDiv w:val="1"/>
      <w:marLeft w:val="0"/>
      <w:marRight w:val="0"/>
      <w:marTop w:val="0"/>
      <w:marBottom w:val="0"/>
      <w:divBdr>
        <w:top w:val="none" w:sz="0" w:space="0" w:color="auto"/>
        <w:left w:val="none" w:sz="0" w:space="0" w:color="auto"/>
        <w:bottom w:val="none" w:sz="0" w:space="0" w:color="auto"/>
        <w:right w:val="none" w:sz="0" w:space="0" w:color="auto"/>
      </w:divBdr>
    </w:div>
    <w:div w:id="250312044">
      <w:bodyDiv w:val="1"/>
      <w:marLeft w:val="0"/>
      <w:marRight w:val="0"/>
      <w:marTop w:val="0"/>
      <w:marBottom w:val="0"/>
      <w:divBdr>
        <w:top w:val="none" w:sz="0" w:space="0" w:color="auto"/>
        <w:left w:val="none" w:sz="0" w:space="0" w:color="auto"/>
        <w:bottom w:val="none" w:sz="0" w:space="0" w:color="auto"/>
        <w:right w:val="none" w:sz="0" w:space="0" w:color="auto"/>
      </w:divBdr>
    </w:div>
    <w:div w:id="284390476">
      <w:bodyDiv w:val="1"/>
      <w:marLeft w:val="0"/>
      <w:marRight w:val="0"/>
      <w:marTop w:val="0"/>
      <w:marBottom w:val="0"/>
      <w:divBdr>
        <w:top w:val="none" w:sz="0" w:space="0" w:color="auto"/>
        <w:left w:val="none" w:sz="0" w:space="0" w:color="auto"/>
        <w:bottom w:val="none" w:sz="0" w:space="0" w:color="auto"/>
        <w:right w:val="none" w:sz="0" w:space="0" w:color="auto"/>
      </w:divBdr>
    </w:div>
    <w:div w:id="647710969">
      <w:bodyDiv w:val="1"/>
      <w:marLeft w:val="0"/>
      <w:marRight w:val="0"/>
      <w:marTop w:val="0"/>
      <w:marBottom w:val="0"/>
      <w:divBdr>
        <w:top w:val="none" w:sz="0" w:space="0" w:color="auto"/>
        <w:left w:val="none" w:sz="0" w:space="0" w:color="auto"/>
        <w:bottom w:val="none" w:sz="0" w:space="0" w:color="auto"/>
        <w:right w:val="none" w:sz="0" w:space="0" w:color="auto"/>
      </w:divBdr>
    </w:div>
    <w:div w:id="681512526">
      <w:bodyDiv w:val="1"/>
      <w:marLeft w:val="0"/>
      <w:marRight w:val="0"/>
      <w:marTop w:val="0"/>
      <w:marBottom w:val="0"/>
      <w:divBdr>
        <w:top w:val="none" w:sz="0" w:space="0" w:color="auto"/>
        <w:left w:val="none" w:sz="0" w:space="0" w:color="auto"/>
        <w:bottom w:val="none" w:sz="0" w:space="0" w:color="auto"/>
        <w:right w:val="none" w:sz="0" w:space="0" w:color="auto"/>
      </w:divBdr>
    </w:div>
    <w:div w:id="727218453">
      <w:bodyDiv w:val="1"/>
      <w:marLeft w:val="0"/>
      <w:marRight w:val="0"/>
      <w:marTop w:val="0"/>
      <w:marBottom w:val="0"/>
      <w:divBdr>
        <w:top w:val="none" w:sz="0" w:space="0" w:color="auto"/>
        <w:left w:val="none" w:sz="0" w:space="0" w:color="auto"/>
        <w:bottom w:val="none" w:sz="0" w:space="0" w:color="auto"/>
        <w:right w:val="none" w:sz="0" w:space="0" w:color="auto"/>
      </w:divBdr>
    </w:div>
    <w:div w:id="854071742">
      <w:bodyDiv w:val="1"/>
      <w:marLeft w:val="0"/>
      <w:marRight w:val="0"/>
      <w:marTop w:val="0"/>
      <w:marBottom w:val="0"/>
      <w:divBdr>
        <w:top w:val="none" w:sz="0" w:space="0" w:color="auto"/>
        <w:left w:val="none" w:sz="0" w:space="0" w:color="auto"/>
        <w:bottom w:val="none" w:sz="0" w:space="0" w:color="auto"/>
        <w:right w:val="none" w:sz="0" w:space="0" w:color="auto"/>
      </w:divBdr>
    </w:div>
    <w:div w:id="1022242527">
      <w:bodyDiv w:val="1"/>
      <w:marLeft w:val="0"/>
      <w:marRight w:val="0"/>
      <w:marTop w:val="0"/>
      <w:marBottom w:val="0"/>
      <w:divBdr>
        <w:top w:val="none" w:sz="0" w:space="0" w:color="auto"/>
        <w:left w:val="none" w:sz="0" w:space="0" w:color="auto"/>
        <w:bottom w:val="none" w:sz="0" w:space="0" w:color="auto"/>
        <w:right w:val="none" w:sz="0" w:space="0" w:color="auto"/>
      </w:divBdr>
    </w:div>
    <w:div w:id="1034312676">
      <w:bodyDiv w:val="1"/>
      <w:marLeft w:val="0"/>
      <w:marRight w:val="0"/>
      <w:marTop w:val="0"/>
      <w:marBottom w:val="0"/>
      <w:divBdr>
        <w:top w:val="none" w:sz="0" w:space="0" w:color="auto"/>
        <w:left w:val="none" w:sz="0" w:space="0" w:color="auto"/>
        <w:bottom w:val="none" w:sz="0" w:space="0" w:color="auto"/>
        <w:right w:val="none" w:sz="0" w:space="0" w:color="auto"/>
      </w:divBdr>
    </w:div>
    <w:div w:id="1063649295">
      <w:bodyDiv w:val="1"/>
      <w:marLeft w:val="0"/>
      <w:marRight w:val="0"/>
      <w:marTop w:val="0"/>
      <w:marBottom w:val="0"/>
      <w:divBdr>
        <w:top w:val="none" w:sz="0" w:space="0" w:color="auto"/>
        <w:left w:val="none" w:sz="0" w:space="0" w:color="auto"/>
        <w:bottom w:val="none" w:sz="0" w:space="0" w:color="auto"/>
        <w:right w:val="none" w:sz="0" w:space="0" w:color="auto"/>
      </w:divBdr>
    </w:div>
    <w:div w:id="1085955954">
      <w:bodyDiv w:val="1"/>
      <w:marLeft w:val="0"/>
      <w:marRight w:val="0"/>
      <w:marTop w:val="0"/>
      <w:marBottom w:val="0"/>
      <w:divBdr>
        <w:top w:val="none" w:sz="0" w:space="0" w:color="auto"/>
        <w:left w:val="none" w:sz="0" w:space="0" w:color="auto"/>
        <w:bottom w:val="none" w:sz="0" w:space="0" w:color="auto"/>
        <w:right w:val="none" w:sz="0" w:space="0" w:color="auto"/>
      </w:divBdr>
    </w:div>
    <w:div w:id="1435051115">
      <w:bodyDiv w:val="1"/>
      <w:marLeft w:val="0"/>
      <w:marRight w:val="0"/>
      <w:marTop w:val="0"/>
      <w:marBottom w:val="0"/>
      <w:divBdr>
        <w:top w:val="none" w:sz="0" w:space="0" w:color="auto"/>
        <w:left w:val="none" w:sz="0" w:space="0" w:color="auto"/>
        <w:bottom w:val="none" w:sz="0" w:space="0" w:color="auto"/>
        <w:right w:val="none" w:sz="0" w:space="0" w:color="auto"/>
      </w:divBdr>
    </w:div>
    <w:div w:id="1647781455">
      <w:bodyDiv w:val="1"/>
      <w:marLeft w:val="0"/>
      <w:marRight w:val="0"/>
      <w:marTop w:val="0"/>
      <w:marBottom w:val="0"/>
      <w:divBdr>
        <w:top w:val="none" w:sz="0" w:space="0" w:color="auto"/>
        <w:left w:val="none" w:sz="0" w:space="0" w:color="auto"/>
        <w:bottom w:val="none" w:sz="0" w:space="0" w:color="auto"/>
        <w:right w:val="none" w:sz="0" w:space="0" w:color="auto"/>
      </w:divBdr>
    </w:div>
    <w:div w:id="1767580285">
      <w:bodyDiv w:val="1"/>
      <w:marLeft w:val="0"/>
      <w:marRight w:val="0"/>
      <w:marTop w:val="0"/>
      <w:marBottom w:val="0"/>
      <w:divBdr>
        <w:top w:val="none" w:sz="0" w:space="0" w:color="auto"/>
        <w:left w:val="none" w:sz="0" w:space="0" w:color="auto"/>
        <w:bottom w:val="none" w:sz="0" w:space="0" w:color="auto"/>
        <w:right w:val="none" w:sz="0" w:space="0" w:color="auto"/>
      </w:divBdr>
    </w:div>
    <w:div w:id="1799756948">
      <w:bodyDiv w:val="1"/>
      <w:marLeft w:val="0"/>
      <w:marRight w:val="0"/>
      <w:marTop w:val="0"/>
      <w:marBottom w:val="0"/>
      <w:divBdr>
        <w:top w:val="none" w:sz="0" w:space="0" w:color="auto"/>
        <w:left w:val="none" w:sz="0" w:space="0" w:color="auto"/>
        <w:bottom w:val="none" w:sz="0" w:space="0" w:color="auto"/>
        <w:right w:val="none" w:sz="0" w:space="0" w:color="auto"/>
      </w:divBdr>
    </w:div>
    <w:div w:id="1811047439">
      <w:bodyDiv w:val="1"/>
      <w:marLeft w:val="0"/>
      <w:marRight w:val="0"/>
      <w:marTop w:val="0"/>
      <w:marBottom w:val="0"/>
      <w:divBdr>
        <w:top w:val="none" w:sz="0" w:space="0" w:color="auto"/>
        <w:left w:val="none" w:sz="0" w:space="0" w:color="auto"/>
        <w:bottom w:val="none" w:sz="0" w:space="0" w:color="auto"/>
        <w:right w:val="none" w:sz="0" w:space="0" w:color="auto"/>
      </w:divBdr>
    </w:div>
    <w:div w:id="1830517657">
      <w:bodyDiv w:val="1"/>
      <w:marLeft w:val="0"/>
      <w:marRight w:val="0"/>
      <w:marTop w:val="0"/>
      <w:marBottom w:val="0"/>
      <w:divBdr>
        <w:top w:val="none" w:sz="0" w:space="0" w:color="auto"/>
        <w:left w:val="none" w:sz="0" w:space="0" w:color="auto"/>
        <w:bottom w:val="none" w:sz="0" w:space="0" w:color="auto"/>
        <w:right w:val="none" w:sz="0" w:space="0" w:color="auto"/>
      </w:divBdr>
    </w:div>
    <w:div w:id="185141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icologilombardia.it/formazione/supervisione-psicoterapie-di-copp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480</Words>
  <Characters>2742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Sperling srl</cp:lastModifiedBy>
  <cp:revision>4</cp:revision>
  <dcterms:created xsi:type="dcterms:W3CDTF">2023-03-16T08:19:00Z</dcterms:created>
  <dcterms:modified xsi:type="dcterms:W3CDTF">2023-11-07T08:09:00Z</dcterms:modified>
</cp:coreProperties>
</file>