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68E700C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r w:rsidR="00F268B5">
        <w:rPr>
          <w:b/>
          <w:bCs/>
          <w:color w:val="FF0000"/>
          <w:sz w:val="28"/>
          <w:szCs w:val="28"/>
        </w:rPr>
        <w:t xml:space="preserve">Mindful eating </w:t>
      </w:r>
      <w:r w:rsidR="00530188">
        <w:rPr>
          <w:b/>
          <w:bCs/>
          <w:color w:val="FF0000"/>
          <w:sz w:val="28"/>
          <w:szCs w:val="28"/>
        </w:rPr>
        <w:t>MB-EAT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688641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30188">
        <w:t>21</w:t>
      </w:r>
    </w:p>
    <w:p w14:paraId="3BDB48DD" w14:textId="6A1625FD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530188">
        <w:t>MB-EAT</w:t>
      </w:r>
      <w:r>
        <w:t>– riconosciuto da FederMindfulness</w:t>
      </w:r>
    </w:p>
    <w:p w14:paraId="5D0AEADF" w14:textId="4A16501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30188">
        <w:t>MB-EAT</w:t>
      </w:r>
      <w:r w:rsidR="00BF347B">
        <w:t xml:space="preserve"> Specialist</w:t>
      </w:r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72B4462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Psicologia;</w:t>
      </w:r>
    </w:p>
    <w:p w14:paraId="61EB43A8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Medicina e Chirurgia;</w:t>
      </w:r>
    </w:p>
    <w:p w14:paraId="198F7EF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studenti della facoltà di Psicologia (l'inserimento di studenti della facoltà di Psicologia verrà valutato previo colloquio conoscitivo con i referenti del corso).</w:t>
      </w:r>
    </w:p>
    <w:p w14:paraId="31078C86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Dietologi, Nutrizionisti, Dietisti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FA01E3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L’MB-EAT è il Training sulla Mindfulness per la consapevolezza dei comportamenti alimentari ideato da Jean Kristeller che ne ha dimostrato l’efficacia scientifica. È un protocollo mindfulness pensato per aumentare la consapevolezza del proprio comportamento alimentare. La pratica meditativa durante l’assunzione di cibo aiuta a ridurre lo stress e il senso di colpa, favorendo una maggiore consapevolezza delle proprie sensazioni corporee legate alla fame o condizionate dalle esperienze e dagli stimoli esterni. Aiuta ad esplorare i motivi che ci spingono a mangiare, favorendo l’autoregolazione e aiutandoci a gestire abitudini alimentari non regolari spesso compulsive e non connesse a reali esigenze fisiologico-alimentari. Questo training consiste in esercizi di alimentazione consapevole e abbraccia tutti i principi della mindfulness focalizzandosi sull’auto-accettazione, la compassione, l’assenza di giudizio, l’abbandono del pilota automatico e l’esperienza nel momento presente. </w:t>
      </w:r>
    </w:p>
    <w:p w14:paraId="315D175F" w14:textId="20BB61B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B5E3E21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Il Seminario clinico applicativo in MB-EAT intende formare professionisti altamente qualificati in Mindfulness in un protocollo utile per portare a cambiamenti nel comportamento alimentare. Gli psicologi possono applicare tale protocollo nell’area della psicologia del benessere e della psicologia clinica nell’ambito del trattamento dei disturbi alimentari. Il corso comprende 4 incontri esperienziali con riferimenti teorici e meditazioni guidate in cui vengono fornite ai partecipanti conoscenze specifiche per l’acquisizione della tecnica alla base del protocollo MB-EAT.</w:t>
      </w:r>
    </w:p>
    <w:p w14:paraId="5982551F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L’MB-EAT Specialist è una figura professionale in grado di operare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49BD1D71" w:rsidR="00BC5D44" w:rsidRDefault="00F268B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712B4C">
        <w:rPr>
          <w:rFonts w:cs="Libel Suit"/>
          <w:color w:val="000000"/>
          <w:sz w:val="23"/>
          <w:szCs w:val="23"/>
        </w:rPr>
        <w:t>3</w:t>
      </w:r>
      <w:r>
        <w:rPr>
          <w:rFonts w:cs="Libel Suit"/>
          <w:color w:val="000000"/>
          <w:sz w:val="23"/>
          <w:szCs w:val="23"/>
        </w:rPr>
        <w:t>/09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69D43C38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>1</w:t>
      </w:r>
      <w:r w:rsidR="00712B4C">
        <w:rPr>
          <w:rFonts w:cs="Libel Suit"/>
          <w:color w:val="000000"/>
          <w:sz w:val="23"/>
          <w:szCs w:val="23"/>
        </w:rPr>
        <w:t>4</w:t>
      </w:r>
      <w:r>
        <w:rPr>
          <w:rFonts w:cs="Libel Suit"/>
          <w:color w:val="000000"/>
          <w:sz w:val="23"/>
          <w:szCs w:val="23"/>
        </w:rPr>
        <w:t>/09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530188">
        <w:rPr>
          <w:rFonts w:cs="Libel Suit"/>
          <w:color w:val="000000"/>
          <w:sz w:val="23"/>
          <w:szCs w:val="23"/>
        </w:rPr>
        <w:t>9</w:t>
      </w:r>
      <w:r w:rsidR="001B7635">
        <w:rPr>
          <w:rFonts w:cs="Libel Suit"/>
          <w:color w:val="000000"/>
          <w:sz w:val="23"/>
          <w:szCs w:val="23"/>
        </w:rPr>
        <w:t>.00-</w:t>
      </w:r>
      <w:r w:rsidR="00530188">
        <w:rPr>
          <w:rFonts w:cs="Libel Suit"/>
          <w:color w:val="000000"/>
          <w:sz w:val="23"/>
          <w:szCs w:val="23"/>
        </w:rPr>
        <w:t>17</w:t>
      </w:r>
      <w:r w:rsidR="001B7635">
        <w:rPr>
          <w:rFonts w:cs="Libel Suit"/>
          <w:color w:val="000000"/>
          <w:sz w:val="23"/>
          <w:szCs w:val="23"/>
        </w:rPr>
        <w:t>.00</w:t>
      </w:r>
    </w:p>
    <w:p w14:paraId="313C25DF" w14:textId="6212E0E0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712B4C">
        <w:rPr>
          <w:rFonts w:cs="Libel Suit"/>
          <w:color w:val="000000"/>
          <w:sz w:val="23"/>
          <w:szCs w:val="23"/>
        </w:rPr>
        <w:t>0</w:t>
      </w:r>
      <w:r>
        <w:rPr>
          <w:rFonts w:cs="Libel Suit"/>
          <w:color w:val="000000"/>
          <w:sz w:val="23"/>
          <w:szCs w:val="23"/>
        </w:rPr>
        <w:t>/09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6A01F8EA" w14:textId="6106F4BE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</w:t>
      </w:r>
      <w:r w:rsidR="00712B4C">
        <w:rPr>
          <w:rFonts w:cs="Libel Suit"/>
          <w:color w:val="000000"/>
          <w:sz w:val="23"/>
          <w:szCs w:val="23"/>
        </w:rPr>
        <w:t>7</w:t>
      </w:r>
      <w:r>
        <w:rPr>
          <w:rFonts w:cs="Libel Suit"/>
          <w:color w:val="000000"/>
          <w:sz w:val="23"/>
          <w:szCs w:val="23"/>
        </w:rPr>
        <w:t>/09</w:t>
      </w:r>
      <w:r w:rsidR="00BC5D44">
        <w:rPr>
          <w:rFonts w:cs="Libel Suit"/>
          <w:color w:val="000000"/>
          <w:sz w:val="23"/>
          <w:szCs w:val="23"/>
        </w:rPr>
        <w:t>/202</w:t>
      </w:r>
      <w:r w:rsidR="00712B4C">
        <w:rPr>
          <w:rFonts w:cs="Libel Suit"/>
          <w:color w:val="000000"/>
          <w:sz w:val="23"/>
          <w:szCs w:val="23"/>
        </w:rPr>
        <w:t>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8D94CBE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30188" w:rsidRPr="00052ADE">
          <w:rPr>
            <w:rStyle w:val="Collegamentoipertestuale"/>
          </w:rPr>
          <w:t>https://www.psicologilombardia.it/formazione/mb-eat-1</w:t>
        </w:r>
      </w:hyperlink>
      <w:r w:rsidR="00530188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7593"/>
    <w:rsid w:val="004D14A9"/>
    <w:rsid w:val="00530188"/>
    <w:rsid w:val="0056351A"/>
    <w:rsid w:val="005874A9"/>
    <w:rsid w:val="005D2869"/>
    <w:rsid w:val="00712B4C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CB0250"/>
    <w:rsid w:val="00D57BC8"/>
    <w:rsid w:val="00D75C59"/>
    <w:rsid w:val="00DD77B4"/>
    <w:rsid w:val="00E74E89"/>
    <w:rsid w:val="00EA76A0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-ea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2023-03-03T14:57:00Z</dcterms:created>
  <dcterms:modified xsi:type="dcterms:W3CDTF">2023-10-02T13:43:00Z</dcterms:modified>
</cp:coreProperties>
</file>