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5B211AD2" w14:textId="39B5AC51" w:rsidR="000E3747" w:rsidRPr="00D45E70" w:rsidRDefault="00D45E70" w:rsidP="00D45E7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Master in </w:t>
      </w:r>
      <w:r w:rsidR="00D256B3">
        <w:rPr>
          <w:b/>
          <w:bCs/>
          <w:color w:val="FF0000"/>
          <w:sz w:val="28"/>
          <w:szCs w:val="28"/>
        </w:rPr>
        <w:t>Arteterapia Integrata</w:t>
      </w:r>
    </w:p>
    <w:p w14:paraId="200EDEE1" w14:textId="137F3AB8" w:rsidR="000E3747" w:rsidRDefault="000E3747">
      <w:r w:rsidRPr="000E3747">
        <w:rPr>
          <w:u w:val="single"/>
        </w:rPr>
        <w:t xml:space="preserve">Presentazione del </w:t>
      </w:r>
      <w:r w:rsidR="009A5221">
        <w:rPr>
          <w:u w:val="single"/>
        </w:rPr>
        <w:t>Corso</w:t>
      </w:r>
      <w:r>
        <w:t>:</w:t>
      </w:r>
    </w:p>
    <w:p w14:paraId="02321125" w14:textId="77777777" w:rsidR="00D45E70" w:rsidRPr="00D45E70" w:rsidRDefault="00D45E70" w:rsidP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L’arteterapia è una modalità di intervento che si può affiancare alle terapie convenzionali in diversi ambiti applicativi. Tale tecnica utilizza varie metodologie a mediazione artistico/corporea attraverso specifici strumenti (ad esempio il suono, l’elaborato artistico, la meditazione e il movimento del corpo) come mediatori diversi dal linguaggio verbale. </w:t>
      </w:r>
    </w:p>
    <w:p w14:paraId="55C87967" w14:textId="77777777" w:rsidR="00D45E70" w:rsidRPr="00D45E70" w:rsidRDefault="00D45E70" w:rsidP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 xml:space="preserve">Per mezzo dell’azione creativa l’immagine interna diventa immagine esterna, visibile e condivisibile e permette di comunicare, a </w:t>
      </w:r>
      <w:proofErr w:type="gramStart"/>
      <w:r w:rsidRPr="00D45E70">
        <w:rPr>
          <w:rFonts w:asciiTheme="minorHAnsi" w:hAnsiTheme="minorHAnsi" w:cstheme="minorHAnsi"/>
          <w:sz w:val="22"/>
          <w:szCs w:val="22"/>
        </w:rPr>
        <w:t>se</w:t>
      </w:r>
      <w:proofErr w:type="gramEnd"/>
      <w:r w:rsidRPr="00D45E70">
        <w:rPr>
          <w:rFonts w:asciiTheme="minorHAnsi" w:hAnsiTheme="minorHAnsi" w:cstheme="minorHAnsi"/>
          <w:sz w:val="22"/>
          <w:szCs w:val="22"/>
        </w:rPr>
        <w:t xml:space="preserve"> stessi e all’altro, il proprio mondo interiore emotivo e cognitivo.</w:t>
      </w:r>
    </w:p>
    <w:p w14:paraId="06E650C5" w14:textId="77777777" w:rsidR="00D45E70" w:rsidRPr="00D45E70" w:rsidRDefault="00D45E70" w:rsidP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Le arti visive ed espressive sono un mezzo efficace e potente accessibile a tutti, senza distinzione di età e non occorre aver attitudini artistiche specifiche. Fare arte coinvolge l’individuo nella sua totalità mente-corpo: le tecniche legate all’arteterapia hanno la funzione di porre in miglior comunicazione mente e corpo e creano un rapporto più equilibrato tra questi due inscindibili aspetti dell’essere umano, troppo spesso vissuti separatamente e pertanto causa di disagi.</w:t>
      </w:r>
    </w:p>
    <w:p w14:paraId="0FA8962C" w14:textId="77777777" w:rsidR="00D256B3" w:rsidRDefault="00D256B3" w:rsidP="002D257A">
      <w:pPr>
        <w:spacing w:before="120" w:after="120"/>
        <w:rPr>
          <w:rFonts w:ascii="Calibri" w:hAnsi="Calibri" w:cs="Calibri"/>
        </w:rPr>
      </w:pPr>
    </w:p>
    <w:p w14:paraId="32519072" w14:textId="490BECFC" w:rsidR="002D257A" w:rsidRPr="00EF69E9" w:rsidRDefault="002D257A" w:rsidP="002D257A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69E9">
        <w:rPr>
          <w:rFonts w:asciiTheme="minorHAnsi" w:hAnsiTheme="minorHAnsi" w:cstheme="minorHAnsi"/>
          <w:sz w:val="22"/>
          <w:szCs w:val="22"/>
        </w:rPr>
        <w:t xml:space="preserve">Il master viene svolto </w:t>
      </w:r>
      <w:r w:rsidR="00EF69E9" w:rsidRPr="00EF69E9">
        <w:rPr>
          <w:rFonts w:asciiTheme="minorHAnsi" w:hAnsiTheme="minorHAnsi" w:cstheme="minorHAnsi"/>
          <w:sz w:val="22"/>
          <w:szCs w:val="22"/>
        </w:rPr>
        <w:t xml:space="preserve">sia </w:t>
      </w:r>
      <w:r w:rsidRPr="00EF69E9">
        <w:rPr>
          <w:rFonts w:asciiTheme="minorHAnsi" w:hAnsiTheme="minorHAnsi" w:cstheme="minorHAnsi"/>
          <w:sz w:val="22"/>
          <w:szCs w:val="22"/>
        </w:rPr>
        <w:t>in modalità online</w:t>
      </w:r>
      <w:r w:rsidR="00EF69E9" w:rsidRPr="00EF69E9">
        <w:rPr>
          <w:rFonts w:asciiTheme="minorHAnsi" w:hAnsiTheme="minorHAnsi" w:cstheme="minorHAnsi"/>
          <w:sz w:val="22"/>
          <w:szCs w:val="22"/>
        </w:rPr>
        <w:t xml:space="preserve"> </w:t>
      </w:r>
      <w:r w:rsidRPr="00EF69E9">
        <w:rPr>
          <w:rFonts w:asciiTheme="minorHAnsi" w:hAnsiTheme="minorHAnsi" w:cstheme="minorHAnsi"/>
          <w:sz w:val="22"/>
          <w:szCs w:val="22"/>
        </w:rPr>
        <w:t>e rilascia 50 crediti ECM</w:t>
      </w:r>
      <w:r w:rsidR="00D45E70">
        <w:rPr>
          <w:rFonts w:asciiTheme="minorHAnsi" w:hAnsiTheme="minorHAnsi" w:cstheme="minorHAnsi"/>
          <w:sz w:val="22"/>
          <w:szCs w:val="22"/>
        </w:rPr>
        <w:t>.</w:t>
      </w:r>
    </w:p>
    <w:p w14:paraId="66908167" w14:textId="4176B129" w:rsidR="000B4AD6" w:rsidRPr="00EF69E9" w:rsidRDefault="000B4AD6" w:rsidP="001B6415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1B641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EF69E9" w:rsidRPr="00EF69E9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Sbocchi </w:t>
      </w:r>
      <w:r w:rsidR="00EF69E9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L</w:t>
      </w:r>
      <w:r w:rsidR="00EF69E9" w:rsidRPr="00EF69E9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avorativi</w:t>
      </w:r>
    </w:p>
    <w:p w14:paraId="1457FCC0" w14:textId="77777777" w:rsidR="00D45E70" w:rsidRPr="00D45E70" w:rsidRDefault="00D45E70" w:rsidP="00D45E7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Il Master forma figure professionali competenti nell’utilizzo dei principali strumenti artistici che possono operare in ambito educativo, riabilitativo o a livello di libera professione in contesti di crescita e prevenzione per il benessere della persona.</w:t>
      </w:r>
    </w:p>
    <w:p w14:paraId="0E880B13" w14:textId="77777777" w:rsidR="00D45E70" w:rsidRPr="00D45E70" w:rsidRDefault="00D45E70" w:rsidP="00D45E7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L’operatore sarà un esperto nella guida di percorsi che attraverso l’applicazione di tecniche artistiche specifiche attivino e stimolino in chi le utilizza un potenziale auto rigenerativo di risorse interne personali.</w:t>
      </w:r>
    </w:p>
    <w:p w14:paraId="6B95802B" w14:textId="6162D6B3" w:rsidR="00D45E70" w:rsidRDefault="00D45E70" w:rsidP="00EF69E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4EB55FD" w14:textId="77777777" w:rsidR="00D45E70" w:rsidRDefault="00D45E70" w:rsidP="00D45E70">
      <w:pPr>
        <w:spacing w:line="276" w:lineRule="auto"/>
      </w:pPr>
      <w:r w:rsidRPr="00820BFB">
        <w:rPr>
          <w:u w:val="single"/>
        </w:rPr>
        <w:t>Destinatari</w:t>
      </w:r>
      <w:r w:rsidRPr="00820BFB">
        <w:t xml:space="preserve">: </w:t>
      </w:r>
    </w:p>
    <w:p w14:paraId="04EC21BC" w14:textId="29BE1D1B" w:rsidR="00D45E70" w:rsidRPr="00D45E70" w:rsidRDefault="00D45E70" w:rsidP="00D45E7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Il Master è rivolto a tutti gli operatori interessati a svolgere il proprio lavoro in strutture socio-sanitarie, pubbliche o private, scuole, centri educativi, case di riposo, centri olistici e privatamente. È progettato per gli operatori interessati ad una professionalizzazione in grado di rispondere a richieste di presa in carico supportive, educative, abilitative e riabilitative e in generale nella dimensione della relazione d’aiuto. </w:t>
      </w:r>
      <w:r w:rsidRPr="00D45E70">
        <w:rPr>
          <w:rFonts w:asciiTheme="minorHAnsi" w:hAnsiTheme="minorHAnsi" w:cstheme="minorHAnsi"/>
          <w:sz w:val="22"/>
          <w:szCs w:val="22"/>
        </w:rPr>
        <w:br/>
        <w:t>Si richiede l’invio di curriculum formativo e professionale.</w:t>
      </w:r>
      <w:r w:rsidRPr="00D45E70">
        <w:rPr>
          <w:rFonts w:asciiTheme="minorHAnsi" w:hAnsiTheme="minorHAnsi" w:cstheme="minorHAnsi"/>
          <w:sz w:val="22"/>
          <w:szCs w:val="22"/>
        </w:rPr>
        <w:br/>
        <w:t>Verranno privilegiati candidati che abbiano partecipato a laboratori/workshop esperienziali nell’ambito delle Arteterapie o abbiano seguito percorsi di crescita personale.</w:t>
      </w:r>
    </w:p>
    <w:p w14:paraId="71D6E9BC" w14:textId="77777777" w:rsidR="00D45E70" w:rsidRDefault="00D45E70" w:rsidP="00D45E70">
      <w:pPr>
        <w:rPr>
          <w:rFonts w:ascii="Helvetica" w:hAnsi="Helvetica" w:cs="Helvetica"/>
          <w:color w:val="555555"/>
          <w:sz w:val="26"/>
          <w:szCs w:val="26"/>
          <w:shd w:val="clear" w:color="auto" w:fill="FFFFFF"/>
        </w:rPr>
      </w:pPr>
    </w:p>
    <w:p w14:paraId="32B8E8A7" w14:textId="77777777" w:rsidR="00D45E70" w:rsidRDefault="00D45E70" w:rsidP="00D45E70">
      <w:pPr>
        <w:shd w:val="clear" w:color="auto" w:fill="FFFFFF"/>
      </w:pPr>
      <w:r w:rsidRPr="000E3747">
        <w:rPr>
          <w:u w:val="single"/>
        </w:rPr>
        <w:t>Modalità di erogazione</w:t>
      </w:r>
      <w:r>
        <w:t xml:space="preserve">: </w:t>
      </w:r>
    </w:p>
    <w:p w14:paraId="49087E09" w14:textId="175854C6" w:rsidR="00D45E70" w:rsidRPr="00D45E70" w:rsidRDefault="00D45E70" w:rsidP="00D45E7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La prima parte del Master verrà svolta interamente online, in modalità webinar (in diretta).</w:t>
      </w:r>
    </w:p>
    <w:p w14:paraId="65D7F91B" w14:textId="77777777" w:rsidR="00D45E70" w:rsidRPr="00D45E70" w:rsidRDefault="00D45E70" w:rsidP="00D45E70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Le giornate di formazione di ottobre, invece, saranno svolte in aula, presso la nostra sede di Milano (Zona Stazione Centrale, comoda con tutti i mezzi).</w:t>
      </w:r>
    </w:p>
    <w:p w14:paraId="27D36C38" w14:textId="77777777" w:rsidR="00D45E70" w:rsidRPr="00EF69E9" w:rsidRDefault="00D45E70" w:rsidP="00EF69E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3EDBA3C" w14:textId="77777777" w:rsidR="00B1276C" w:rsidRPr="00EF69E9" w:rsidRDefault="00B1276C">
      <w:pPr>
        <w:rPr>
          <w:rFonts w:asciiTheme="minorHAnsi" w:hAnsiTheme="minorHAnsi" w:cstheme="minorHAnsi"/>
          <w:sz w:val="22"/>
          <w:szCs w:val="22"/>
        </w:rPr>
      </w:pPr>
    </w:p>
    <w:p w14:paraId="049100FC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1049B856" w14:textId="7AC21566" w:rsidR="00EF69E9" w:rsidRPr="00D45E70" w:rsidRDefault="00EF69E9" w:rsidP="00EF69E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Le lezioni si svolgeranno dalle 9:30-13:00 e dalle 14:00 alle 17:30 i seguenti giorni:</w:t>
      </w:r>
    </w:p>
    <w:p w14:paraId="7B08DAE6" w14:textId="672F0A0C" w:rsidR="00D45E70" w:rsidRPr="00D45E70" w:rsidRDefault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10-17 febbraio 2024</w:t>
      </w:r>
    </w:p>
    <w:p w14:paraId="12A16726" w14:textId="597B4932" w:rsidR="00D45E70" w:rsidRPr="00D45E70" w:rsidRDefault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2-9-23 marzo 2024</w:t>
      </w:r>
    </w:p>
    <w:p w14:paraId="69B3F68D" w14:textId="1BE22B80" w:rsidR="00D45E70" w:rsidRPr="00D45E70" w:rsidRDefault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6-13-20 aprile 2024</w:t>
      </w:r>
    </w:p>
    <w:p w14:paraId="4EAB998D" w14:textId="625FBF36" w:rsidR="00D45E70" w:rsidRPr="00D45E70" w:rsidRDefault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4-11-25 maggio 2024</w:t>
      </w:r>
    </w:p>
    <w:p w14:paraId="0E37677E" w14:textId="63448665" w:rsidR="00D45E70" w:rsidRPr="00D45E70" w:rsidRDefault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8-15-22 giugno 2024</w:t>
      </w:r>
    </w:p>
    <w:p w14:paraId="56E4B6BE" w14:textId="0F1971EF" w:rsidR="00D45E70" w:rsidRPr="00D45E70" w:rsidRDefault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21-28 settembre 2024</w:t>
      </w:r>
    </w:p>
    <w:p w14:paraId="5E349B90" w14:textId="253F4EC2" w:rsidR="00D45E70" w:rsidRPr="00D45E70" w:rsidRDefault="00D45E70">
      <w:pPr>
        <w:rPr>
          <w:rFonts w:asciiTheme="minorHAnsi" w:hAnsiTheme="minorHAnsi" w:cstheme="minorHAnsi"/>
          <w:sz w:val="22"/>
          <w:szCs w:val="22"/>
        </w:rPr>
      </w:pPr>
      <w:r w:rsidRPr="00D45E70">
        <w:rPr>
          <w:rFonts w:asciiTheme="minorHAnsi" w:hAnsiTheme="minorHAnsi" w:cstheme="minorHAnsi"/>
          <w:sz w:val="22"/>
          <w:szCs w:val="22"/>
        </w:rPr>
        <w:t>5-6-19-20 ottobre 2024 (Milano)</w:t>
      </w:r>
    </w:p>
    <w:p w14:paraId="26E97340" w14:textId="77777777" w:rsidR="00D45E70" w:rsidRDefault="00D45E70"/>
    <w:p w14:paraId="4C73A8B4" w14:textId="77777777" w:rsidR="00D45E70" w:rsidRDefault="00D45E70"/>
    <w:p w14:paraId="5E0F99A2" w14:textId="1DC2924F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FBE6D41" w14:textId="1D80F006" w:rsidR="002D257A" w:rsidRDefault="003E68C0">
      <w:r>
        <w:t xml:space="preserve">Mail: </w:t>
      </w:r>
      <w:hyperlink r:id="rId7" w:history="1">
        <w:r w:rsidR="002D257A" w:rsidRPr="00711CD7">
          <w:rPr>
            <w:rStyle w:val="Collegamentoipertestuale"/>
          </w:rPr>
          <w:t>segreteria@uniateneo.it</w:t>
        </w:r>
      </w:hyperlink>
    </w:p>
    <w:p w14:paraId="7F5E9B8E" w14:textId="08E9A76A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>:</w:t>
      </w:r>
      <w:r w:rsidR="00056045" w:rsidRPr="00056045">
        <w:t xml:space="preserve"> </w:t>
      </w:r>
      <w:hyperlink r:id="rId8" w:history="1">
        <w:r w:rsidR="00D45E70" w:rsidRPr="00EA436C">
          <w:rPr>
            <w:rStyle w:val="Collegamentoipertestuale"/>
          </w:rPr>
          <w:t>https://www.uniateneo.it/formazione/arteterapia-integrata</w:t>
        </w:r>
      </w:hyperlink>
      <w:r w:rsidR="00D45E70">
        <w:t xml:space="preserve"> </w:t>
      </w:r>
    </w:p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4194" w14:textId="77777777" w:rsidR="001E0890" w:rsidRDefault="001E0890" w:rsidP="000E3747">
      <w:r>
        <w:separator/>
      </w:r>
    </w:p>
  </w:endnote>
  <w:endnote w:type="continuationSeparator" w:id="0">
    <w:p w14:paraId="169DDA39" w14:textId="77777777" w:rsidR="001E0890" w:rsidRDefault="001E0890" w:rsidP="000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3DFE" w14:textId="77777777" w:rsidR="001E0890" w:rsidRDefault="001E0890" w:rsidP="000E3747">
      <w:r>
        <w:separator/>
      </w:r>
    </w:p>
  </w:footnote>
  <w:footnote w:type="continuationSeparator" w:id="0">
    <w:p w14:paraId="6DD3E6AC" w14:textId="77777777" w:rsidR="001E0890" w:rsidRDefault="001E0890" w:rsidP="000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1AE79ECF" w:rsidR="000E3747" w:rsidRDefault="00820BFB">
    <w:pPr>
      <w:pStyle w:val="Intestazione"/>
    </w:pPr>
    <w:r>
      <w:rPr>
        <w:noProof/>
      </w:rPr>
      <w:drawing>
        <wp:inline distT="0" distB="0" distL="0" distR="0" wp14:anchorId="42C431C8" wp14:editId="4D40D22B">
          <wp:extent cx="1537626" cy="771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09" cy="7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4885"/>
    <w:multiLevelType w:val="hybridMultilevel"/>
    <w:tmpl w:val="C858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41B9"/>
    <w:multiLevelType w:val="hybridMultilevel"/>
    <w:tmpl w:val="550C3B3E"/>
    <w:lvl w:ilvl="0" w:tplc="B0D2D7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60101">
    <w:abstractNumId w:val="0"/>
  </w:num>
  <w:num w:numId="2" w16cid:durableId="55990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6045"/>
    <w:rsid w:val="000B4AD6"/>
    <w:rsid w:val="000D0891"/>
    <w:rsid w:val="000E3747"/>
    <w:rsid w:val="000F45AC"/>
    <w:rsid w:val="001B6415"/>
    <w:rsid w:val="001E0890"/>
    <w:rsid w:val="001F43F2"/>
    <w:rsid w:val="002D257A"/>
    <w:rsid w:val="003075BF"/>
    <w:rsid w:val="003E68C0"/>
    <w:rsid w:val="00410214"/>
    <w:rsid w:val="005D2869"/>
    <w:rsid w:val="00775944"/>
    <w:rsid w:val="00820BFB"/>
    <w:rsid w:val="00903F02"/>
    <w:rsid w:val="009A5221"/>
    <w:rsid w:val="009D66EA"/>
    <w:rsid w:val="00A13F91"/>
    <w:rsid w:val="00B1276C"/>
    <w:rsid w:val="00B65B84"/>
    <w:rsid w:val="00B74BFD"/>
    <w:rsid w:val="00CB42D1"/>
    <w:rsid w:val="00D256B3"/>
    <w:rsid w:val="00D45E70"/>
    <w:rsid w:val="00D75C59"/>
    <w:rsid w:val="00DD621F"/>
    <w:rsid w:val="00E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20B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2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teneo.it/formazione/arteterapia-integra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uniate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cp:lastPrinted>2020-11-06T10:11:00Z</cp:lastPrinted>
  <dcterms:created xsi:type="dcterms:W3CDTF">2021-05-05T06:17:00Z</dcterms:created>
  <dcterms:modified xsi:type="dcterms:W3CDTF">2023-03-03T14:53:00Z</dcterms:modified>
</cp:coreProperties>
</file>